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39C6" w:rsidRPr="00584DF6" w:rsidRDefault="002139C6" w:rsidP="007C4AA9">
      <w:pPr>
        <w:jc w:val="center"/>
        <w:rPr>
          <w:sz w:val="18"/>
          <w:szCs w:val="18"/>
          <w:lang w:val="en-GB"/>
        </w:rPr>
      </w:pPr>
    </w:p>
    <w:p w:rsidR="002139C6" w:rsidRPr="00CD3E5E" w:rsidRDefault="00F63E82">
      <w:pPr>
        <w:jc w:val="center"/>
        <w:rPr>
          <w:b/>
          <w:sz w:val="32"/>
          <w:szCs w:val="32"/>
          <w:lang w:val="en-GB"/>
        </w:rPr>
      </w:pPr>
      <w:r>
        <w:rPr>
          <w:snapToGrid/>
          <w:sz w:val="32"/>
          <w:szCs w:val="32"/>
          <w:lang w:val="en-GB"/>
        </w:rPr>
        <w:pict>
          <v:line id="_x0000_s1028" style="position:absolute;left:0;text-align:left;z-index:3" from="-4.5pt,2.2pt" to="463.5pt,2.25pt" o:allowincell="f" strokecolor="#d4d4d4" strokeweight="1.75pt">
            <v:shadow on="t" origin=",32385f" offset="0,-1pt"/>
          </v:line>
        </w:pict>
      </w:r>
      <w:r w:rsidR="002139C6" w:rsidRPr="00CD3E5E">
        <w:rPr>
          <w:b/>
          <w:sz w:val="32"/>
          <w:szCs w:val="32"/>
          <w:lang w:val="en-GB"/>
        </w:rPr>
        <w:t xml:space="preserve">WORKS </w:t>
      </w:r>
      <w:r w:rsidR="008D70D4" w:rsidRPr="00CD3E5E">
        <w:rPr>
          <w:b/>
          <w:sz w:val="32"/>
          <w:szCs w:val="32"/>
          <w:lang w:val="en-GB"/>
        </w:rPr>
        <w:t>CONTRACT</w:t>
      </w:r>
      <w:r w:rsidR="00315005" w:rsidRPr="00CD3E5E">
        <w:rPr>
          <w:b/>
          <w:sz w:val="32"/>
          <w:szCs w:val="32"/>
          <w:lang w:val="en-GB"/>
        </w:rPr>
        <w:t xml:space="preserve"> </w:t>
      </w:r>
      <w:r w:rsidR="002139C6" w:rsidRPr="00CD3E5E">
        <w:rPr>
          <w:b/>
          <w:sz w:val="32"/>
          <w:szCs w:val="32"/>
          <w:lang w:val="en-GB"/>
        </w:rPr>
        <w:t>NOTICE</w:t>
      </w:r>
    </w:p>
    <w:p w:rsidR="002139C6" w:rsidRPr="00DD2F41" w:rsidRDefault="004E07D3">
      <w:pPr>
        <w:jc w:val="center"/>
        <w:rPr>
          <w:rStyle w:val="Strong"/>
          <w:sz w:val="22"/>
          <w:szCs w:val="22"/>
          <w:lang w:val="en-GB"/>
        </w:rPr>
      </w:pPr>
      <w:r>
        <w:rPr>
          <w:b/>
          <w:sz w:val="22"/>
          <w:szCs w:val="22"/>
        </w:rPr>
        <w:t>“RECONSTRUCTION OF ROADWAY AND SEWERAGE OF THE STREETS SUTJESKA AND STRUSHKA”</w:t>
      </w:r>
    </w:p>
    <w:p w:rsidR="002139C6" w:rsidRDefault="002139C6">
      <w:pPr>
        <w:jc w:val="center"/>
        <w:rPr>
          <w:sz w:val="22"/>
          <w:szCs w:val="22"/>
          <w:lang w:val="en-GB"/>
        </w:rPr>
      </w:pPr>
      <w:r w:rsidRPr="004E07D3">
        <w:rPr>
          <w:b/>
          <w:sz w:val="22"/>
          <w:szCs w:val="22"/>
          <w:lang w:val="en-GB"/>
        </w:rPr>
        <w:t>Location</w:t>
      </w:r>
      <w:r w:rsidRPr="004E07D3">
        <w:rPr>
          <w:sz w:val="22"/>
          <w:szCs w:val="22"/>
          <w:lang w:val="en-GB"/>
        </w:rPr>
        <w:t xml:space="preserve"> </w:t>
      </w:r>
      <w:r w:rsidR="004E07D3" w:rsidRPr="004E07D3">
        <w:rPr>
          <w:sz w:val="22"/>
          <w:szCs w:val="22"/>
          <w:lang w:val="en-GB"/>
        </w:rPr>
        <w:t>–</w:t>
      </w:r>
      <w:r w:rsidRPr="004E07D3">
        <w:rPr>
          <w:sz w:val="22"/>
          <w:szCs w:val="22"/>
          <w:lang w:val="en-GB"/>
        </w:rPr>
        <w:t xml:space="preserve"> </w:t>
      </w:r>
      <w:r w:rsidR="004E07D3" w:rsidRPr="004E07D3">
        <w:rPr>
          <w:sz w:val="22"/>
          <w:szCs w:val="22"/>
          <w:lang w:val="en-GB"/>
        </w:rPr>
        <w:t>Bair / Bitola, Republic of North Macedonia</w:t>
      </w:r>
    </w:p>
    <w:p w:rsidR="005E63ED" w:rsidRDefault="005E63ED" w:rsidP="005E63ED">
      <w:pPr>
        <w:ind w:left="709" w:hanging="349"/>
        <w:outlineLvl w:val="0"/>
        <w:rPr>
          <w:rStyle w:val="Strong"/>
          <w:sz w:val="22"/>
          <w:szCs w:val="22"/>
          <w:highlight w:val="yellow"/>
          <w:lang w:val="en-GB"/>
        </w:rPr>
      </w:pPr>
    </w:p>
    <w:p w:rsidR="002139C6" w:rsidRPr="00DD2F41" w:rsidRDefault="002139C6" w:rsidP="00805EFA">
      <w:pPr>
        <w:pStyle w:val="PRAGHeading2"/>
        <w:rPr>
          <w:rStyle w:val="Strong"/>
          <w:sz w:val="22"/>
          <w:szCs w:val="22"/>
          <w:lang w:val="en-GB"/>
        </w:rPr>
      </w:pPr>
      <w:r w:rsidRPr="00DD2F41">
        <w:rPr>
          <w:rStyle w:val="Strong"/>
          <w:sz w:val="22"/>
          <w:szCs w:val="22"/>
          <w:lang w:val="en-GB"/>
        </w:rPr>
        <w:t>Publication reference</w:t>
      </w:r>
    </w:p>
    <w:p w:rsidR="002139C6" w:rsidRPr="00805EFA" w:rsidRDefault="00C0635E" w:rsidP="00805EFA">
      <w:pPr>
        <w:ind w:left="709"/>
        <w:rPr>
          <w:sz w:val="22"/>
          <w:szCs w:val="22"/>
          <w:lang w:val="en-GB"/>
        </w:rPr>
      </w:pPr>
      <w:bookmarkStart w:id="0" w:name="_GoBack"/>
      <w:bookmarkEnd w:id="0"/>
      <w:r>
        <w:rPr>
          <w:sz w:val="22"/>
          <w:szCs w:val="22"/>
          <w:lang w:val="en-GB"/>
        </w:rPr>
        <w:t>08-736/1</w:t>
      </w:r>
    </w:p>
    <w:p w:rsidR="002139C6" w:rsidRPr="00DD2F41" w:rsidRDefault="002139C6" w:rsidP="00805EFA">
      <w:pPr>
        <w:pStyle w:val="PRAGHeading2"/>
        <w:rPr>
          <w:rStyle w:val="Strong"/>
          <w:sz w:val="22"/>
          <w:szCs w:val="22"/>
          <w:lang w:val="en-GB"/>
        </w:rPr>
      </w:pPr>
      <w:r w:rsidRPr="00DD2F41">
        <w:rPr>
          <w:rStyle w:val="Strong"/>
          <w:sz w:val="22"/>
          <w:szCs w:val="22"/>
          <w:lang w:val="en-GB"/>
        </w:rPr>
        <w:t>Procedure</w:t>
      </w:r>
    </w:p>
    <w:p w:rsidR="00B76C69" w:rsidRPr="00CD3E5E" w:rsidRDefault="004E07D3" w:rsidP="004C69BC">
      <w:pPr>
        <w:pStyle w:val="PRAGHeading2"/>
        <w:numPr>
          <w:ilvl w:val="0"/>
          <w:numId w:val="0"/>
        </w:numPr>
        <w:ind w:left="709"/>
        <w:rPr>
          <w:sz w:val="22"/>
          <w:szCs w:val="22"/>
        </w:rPr>
      </w:pPr>
      <w:r w:rsidRPr="00995A3D">
        <w:rPr>
          <w:sz w:val="22"/>
          <w:szCs w:val="22"/>
          <w:lang w:val="en-GB"/>
        </w:rPr>
        <w:t>Simplified procedure</w:t>
      </w:r>
      <w:r w:rsidR="00B76C69" w:rsidRPr="00CD3E5E">
        <w:rPr>
          <w:sz w:val="22"/>
          <w:szCs w:val="22"/>
        </w:rPr>
        <w:t xml:space="preserve"> </w:t>
      </w:r>
    </w:p>
    <w:p w:rsidR="002139C6" w:rsidRPr="00DD2F41" w:rsidRDefault="002139C6" w:rsidP="00805EFA">
      <w:pPr>
        <w:pStyle w:val="PRAGHeading2"/>
        <w:rPr>
          <w:rStyle w:val="Strong"/>
          <w:sz w:val="22"/>
          <w:szCs w:val="22"/>
          <w:lang w:val="en-GB"/>
        </w:rPr>
      </w:pPr>
      <w:r w:rsidRPr="00DD2F41">
        <w:rPr>
          <w:rStyle w:val="Strong"/>
          <w:sz w:val="22"/>
          <w:szCs w:val="22"/>
          <w:lang w:val="en-GB"/>
        </w:rPr>
        <w:t>Programme</w:t>
      </w:r>
      <w:r w:rsidR="00A95184">
        <w:rPr>
          <w:rStyle w:val="Strong"/>
          <w:sz w:val="22"/>
          <w:szCs w:val="22"/>
          <w:lang w:val="en-GB"/>
        </w:rPr>
        <w:t xml:space="preserve"> title</w:t>
      </w:r>
    </w:p>
    <w:p w:rsidR="004E07D3" w:rsidRDefault="004E07D3" w:rsidP="004E07D3">
      <w:pPr>
        <w:pStyle w:val="PRAGHeading2"/>
        <w:numPr>
          <w:ilvl w:val="0"/>
          <w:numId w:val="0"/>
        </w:numPr>
        <w:ind w:left="709"/>
        <w:rPr>
          <w:rStyle w:val="Emphasis"/>
          <w:i w:val="0"/>
          <w:sz w:val="22"/>
          <w:szCs w:val="22"/>
          <w:lang w:val="en-GB"/>
        </w:rPr>
      </w:pPr>
      <w:r w:rsidRPr="004E07D3">
        <w:rPr>
          <w:rStyle w:val="Emphasis"/>
          <w:i w:val="0"/>
          <w:sz w:val="22"/>
          <w:szCs w:val="22"/>
          <w:lang w:val="en-GB"/>
        </w:rPr>
        <w:t>The Annual Action Programme for the Republic of North Macedonia for the year 2019 under the Instrument for Pre-accession Assistance (IPA II)</w:t>
      </w:r>
      <w:r>
        <w:rPr>
          <w:rStyle w:val="Emphasis"/>
          <w:i w:val="0"/>
          <w:sz w:val="22"/>
          <w:szCs w:val="22"/>
          <w:lang w:val="en-GB"/>
        </w:rPr>
        <w:t xml:space="preserve">, </w:t>
      </w:r>
    </w:p>
    <w:p w:rsidR="00A95184" w:rsidRPr="00A95184" w:rsidRDefault="004E07D3" w:rsidP="004E07D3">
      <w:pPr>
        <w:pStyle w:val="PRAGHeading2"/>
        <w:numPr>
          <w:ilvl w:val="0"/>
          <w:numId w:val="0"/>
        </w:numPr>
        <w:ind w:left="709"/>
        <w:rPr>
          <w:lang w:val="en-GB"/>
        </w:rPr>
      </w:pPr>
      <w:r w:rsidRPr="004E07D3">
        <w:rPr>
          <w:rStyle w:val="Emphasis"/>
          <w:i w:val="0"/>
          <w:sz w:val="22"/>
          <w:szCs w:val="22"/>
          <w:lang w:val="en-GB"/>
        </w:rPr>
        <w:t>EU for Roma and people living in deep poverty</w:t>
      </w:r>
    </w:p>
    <w:p w:rsidR="002139C6" w:rsidRPr="00DD2F41" w:rsidRDefault="002139C6" w:rsidP="00805EFA">
      <w:pPr>
        <w:pStyle w:val="PRAGHeading2"/>
        <w:rPr>
          <w:rStyle w:val="Strong"/>
          <w:sz w:val="22"/>
          <w:szCs w:val="22"/>
          <w:lang w:val="en-GB"/>
        </w:rPr>
      </w:pPr>
      <w:r w:rsidRPr="00DD2F41">
        <w:rPr>
          <w:rStyle w:val="Strong"/>
          <w:sz w:val="22"/>
          <w:szCs w:val="22"/>
          <w:lang w:val="en-GB"/>
        </w:rPr>
        <w:t>Financing</w:t>
      </w:r>
    </w:p>
    <w:p w:rsidR="002139C6" w:rsidRPr="00805EFA" w:rsidRDefault="002139C6" w:rsidP="00805EFA">
      <w:pPr>
        <w:ind w:left="709"/>
        <w:rPr>
          <w:sz w:val="22"/>
          <w:szCs w:val="22"/>
          <w:lang w:val="en-GB"/>
        </w:rPr>
      </w:pPr>
      <w:r w:rsidRPr="004E07D3">
        <w:rPr>
          <w:sz w:val="22"/>
          <w:szCs w:val="22"/>
          <w:lang w:val="en-GB"/>
        </w:rPr>
        <w:t>Budget line</w:t>
      </w:r>
      <w:r w:rsidR="004E07D3">
        <w:rPr>
          <w:sz w:val="22"/>
          <w:szCs w:val="22"/>
          <w:lang w:val="en-GB"/>
        </w:rPr>
        <w:t>:</w:t>
      </w:r>
      <w:r w:rsidRPr="004E07D3">
        <w:rPr>
          <w:sz w:val="22"/>
          <w:szCs w:val="22"/>
          <w:lang w:val="en-GB"/>
        </w:rPr>
        <w:t xml:space="preserve"> </w:t>
      </w:r>
      <w:r w:rsidR="004E07D3" w:rsidRPr="004E07D3">
        <w:rPr>
          <w:sz w:val="22"/>
          <w:szCs w:val="22"/>
          <w:lang w:val="en-GB"/>
        </w:rPr>
        <w:t>22.02 0102</w:t>
      </w:r>
    </w:p>
    <w:p w:rsidR="002139C6" w:rsidRDefault="002139C6" w:rsidP="00805EFA">
      <w:pPr>
        <w:pStyle w:val="PRAGHeading2"/>
        <w:rPr>
          <w:rStyle w:val="Strong"/>
          <w:sz w:val="22"/>
          <w:szCs w:val="22"/>
          <w:lang w:val="en-GB"/>
        </w:rPr>
      </w:pPr>
      <w:r w:rsidRPr="00DD2F41">
        <w:rPr>
          <w:rStyle w:val="Strong"/>
          <w:sz w:val="22"/>
          <w:szCs w:val="22"/>
          <w:lang w:val="en-GB"/>
        </w:rPr>
        <w:t xml:space="preserve">Contracting </w:t>
      </w:r>
      <w:r w:rsidR="003E4A91">
        <w:rPr>
          <w:rStyle w:val="Strong"/>
          <w:sz w:val="22"/>
          <w:szCs w:val="22"/>
          <w:lang w:val="en-GB"/>
        </w:rPr>
        <w:t>a</w:t>
      </w:r>
      <w:r w:rsidRPr="00DD2F41">
        <w:rPr>
          <w:rStyle w:val="Strong"/>
          <w:sz w:val="22"/>
          <w:szCs w:val="22"/>
          <w:lang w:val="en-GB"/>
        </w:rPr>
        <w:t>uthority</w:t>
      </w:r>
    </w:p>
    <w:p w:rsidR="004E07D3" w:rsidRDefault="004E07D3" w:rsidP="004E07D3">
      <w:pPr>
        <w:pStyle w:val="PRAGHeading2"/>
        <w:numPr>
          <w:ilvl w:val="0"/>
          <w:numId w:val="0"/>
        </w:numPr>
        <w:spacing w:before="0" w:after="0"/>
        <w:ind w:left="720"/>
        <w:rPr>
          <w:lang w:val="en-GB"/>
        </w:rPr>
      </w:pPr>
      <w:r w:rsidRPr="00F62A41">
        <w:rPr>
          <w:lang w:val="en-GB"/>
        </w:rPr>
        <w:t>Municipality of Bitola</w:t>
      </w:r>
      <w:r w:rsidRPr="00F62A41">
        <w:rPr>
          <w:lang w:val="en-GB"/>
        </w:rPr>
        <w:tab/>
      </w:r>
      <w:r w:rsidRPr="00F62A41">
        <w:rPr>
          <w:lang w:val="en-GB"/>
        </w:rPr>
        <w:br/>
        <w:t>Blv. “1-vi Maj” No. 61, 7000 Bitola</w:t>
      </w:r>
    </w:p>
    <w:p w:rsidR="004E07D3" w:rsidRDefault="004E07D3" w:rsidP="004E07D3">
      <w:pPr>
        <w:pStyle w:val="PRAGHeading2"/>
        <w:numPr>
          <w:ilvl w:val="0"/>
          <w:numId w:val="0"/>
        </w:numPr>
        <w:spacing w:before="0" w:after="0"/>
        <w:ind w:firstLine="720"/>
        <w:rPr>
          <w:rStyle w:val="Strong"/>
          <w:sz w:val="22"/>
          <w:szCs w:val="22"/>
          <w:lang w:val="en-GB"/>
        </w:rPr>
      </w:pPr>
      <w:r>
        <w:rPr>
          <w:lang w:val="en-GB"/>
        </w:rPr>
        <w:t>Republic of North Macedonia</w:t>
      </w:r>
    </w:p>
    <w:p w:rsidR="004E07D3" w:rsidRPr="00DD2F41" w:rsidRDefault="004E07D3" w:rsidP="004E07D3">
      <w:pPr>
        <w:pStyle w:val="PRAGHeading2"/>
        <w:numPr>
          <w:ilvl w:val="0"/>
          <w:numId w:val="0"/>
        </w:numPr>
        <w:rPr>
          <w:rStyle w:val="Strong"/>
          <w:sz w:val="22"/>
          <w:szCs w:val="22"/>
          <w:lang w:val="en-GB"/>
        </w:rPr>
      </w:pPr>
    </w:p>
    <w:p w:rsidR="002139C6" w:rsidRPr="00DD2F41" w:rsidRDefault="00F63E82" w:rsidP="0030441E">
      <w:pPr>
        <w:keepNext/>
        <w:widowControl/>
        <w:ind w:left="357"/>
        <w:jc w:val="center"/>
        <w:rPr>
          <w:rStyle w:val="Strong"/>
          <w:sz w:val="22"/>
          <w:szCs w:val="22"/>
          <w:lang w:val="en-GB"/>
        </w:rPr>
      </w:pPr>
      <w:r>
        <w:rPr>
          <w:b/>
          <w:noProof/>
          <w:snapToGrid/>
          <w:sz w:val="22"/>
          <w:szCs w:val="22"/>
          <w:lang w:val="en-GB" w:eastAsia="en-GB"/>
        </w:rPr>
        <w:pict>
          <v:line id="_x0000_s1030" style="position:absolute;left:0;text-align:left;z-index:5" from="2.25pt,-.45pt" to="470.25pt,-.4pt" o:allowincell="f" strokecolor="#d4d4d4" strokeweight="1.75pt">
            <v:shadow on="t" origin=",32385f" offset="0,-1pt"/>
          </v:line>
        </w:pict>
      </w:r>
      <w:r w:rsidR="002139C6" w:rsidRPr="00DD2F41">
        <w:rPr>
          <w:rStyle w:val="Strong"/>
          <w:sz w:val="22"/>
          <w:szCs w:val="22"/>
          <w:lang w:val="en-GB"/>
        </w:rPr>
        <w:t>CONTRACT SPECIFICATIONS</w:t>
      </w:r>
    </w:p>
    <w:p w:rsidR="002139C6" w:rsidRPr="00DD2F41" w:rsidRDefault="002139C6" w:rsidP="00805EFA">
      <w:pPr>
        <w:pStyle w:val="PRAGHeading2"/>
        <w:rPr>
          <w:rStyle w:val="Strong"/>
          <w:sz w:val="22"/>
          <w:szCs w:val="22"/>
          <w:lang w:val="en-GB"/>
        </w:rPr>
      </w:pPr>
      <w:r w:rsidRPr="00DD2F41">
        <w:rPr>
          <w:rStyle w:val="Strong"/>
          <w:sz w:val="22"/>
          <w:szCs w:val="22"/>
          <w:lang w:val="en-GB"/>
        </w:rPr>
        <w:t>Description of the contract</w:t>
      </w:r>
    </w:p>
    <w:p w:rsidR="002139C6" w:rsidRDefault="004E07D3" w:rsidP="00805EFA">
      <w:pPr>
        <w:ind w:left="709"/>
        <w:rPr>
          <w:sz w:val="22"/>
          <w:szCs w:val="22"/>
          <w:lang w:val="en-GB"/>
        </w:rPr>
      </w:pPr>
      <w:r>
        <w:rPr>
          <w:sz w:val="22"/>
          <w:szCs w:val="22"/>
          <w:lang w:val="en-GB"/>
        </w:rPr>
        <w:t>Works contract for reconstruction of roadway and sewerage of the streets Sutjeska and Strushka in Bair neighbourhood in accordance with the technical specification (Volume 3 – Technical specifications) as follows:</w:t>
      </w:r>
    </w:p>
    <w:p w:rsidR="00723EAE" w:rsidRDefault="00723EAE" w:rsidP="00723EAE">
      <w:pPr>
        <w:spacing w:before="0" w:after="0"/>
        <w:ind w:left="1429"/>
        <w:rPr>
          <w:sz w:val="22"/>
          <w:szCs w:val="22"/>
          <w:lang w:val="en-GB"/>
        </w:rPr>
      </w:pPr>
      <w:r>
        <w:rPr>
          <w:sz w:val="22"/>
          <w:szCs w:val="22"/>
          <w:lang w:val="en-GB"/>
        </w:rPr>
        <w:t>Reconstruction of sewerage system:</w:t>
      </w:r>
    </w:p>
    <w:p w:rsidR="00723EAE" w:rsidRDefault="00723EAE" w:rsidP="00723EAE">
      <w:pPr>
        <w:spacing w:before="0" w:after="0"/>
        <w:ind w:left="1429"/>
        <w:rPr>
          <w:sz w:val="22"/>
          <w:szCs w:val="22"/>
          <w:lang w:val="en-GB"/>
        </w:rPr>
      </w:pPr>
      <w:r>
        <w:rPr>
          <w:sz w:val="22"/>
          <w:szCs w:val="22"/>
          <w:lang w:val="en-GB"/>
        </w:rPr>
        <w:t>- Preparation works;</w:t>
      </w:r>
    </w:p>
    <w:p w:rsidR="00723EAE" w:rsidRDefault="00723EAE" w:rsidP="00723EAE">
      <w:pPr>
        <w:spacing w:before="0" w:after="0"/>
        <w:ind w:left="1429"/>
        <w:rPr>
          <w:sz w:val="22"/>
          <w:szCs w:val="22"/>
          <w:lang w:val="en-GB"/>
        </w:rPr>
      </w:pPr>
      <w:r>
        <w:rPr>
          <w:sz w:val="22"/>
          <w:szCs w:val="22"/>
          <w:lang w:val="en-GB"/>
        </w:rPr>
        <w:t>- Ground works;</w:t>
      </w:r>
    </w:p>
    <w:p w:rsidR="00723EAE" w:rsidRDefault="00723EAE" w:rsidP="00723EAE">
      <w:pPr>
        <w:spacing w:before="0" w:after="0"/>
        <w:ind w:left="1429"/>
        <w:rPr>
          <w:sz w:val="22"/>
          <w:szCs w:val="22"/>
          <w:lang w:val="en-US"/>
        </w:rPr>
      </w:pPr>
      <w:r>
        <w:rPr>
          <w:sz w:val="22"/>
          <w:szCs w:val="22"/>
          <w:lang w:val="en-GB"/>
        </w:rPr>
        <w:t xml:space="preserve">- </w:t>
      </w:r>
      <w:r>
        <w:rPr>
          <w:sz w:val="22"/>
          <w:szCs w:val="22"/>
          <w:lang w:val="en-US"/>
        </w:rPr>
        <w:t>Purchasing and transport of materials;</w:t>
      </w:r>
    </w:p>
    <w:p w:rsidR="00723EAE" w:rsidRDefault="00723EAE" w:rsidP="00723EAE">
      <w:pPr>
        <w:spacing w:before="0" w:after="0"/>
        <w:ind w:left="1429"/>
        <w:rPr>
          <w:sz w:val="22"/>
          <w:szCs w:val="22"/>
          <w:lang w:val="en-US"/>
        </w:rPr>
      </w:pPr>
      <w:r>
        <w:rPr>
          <w:sz w:val="22"/>
          <w:szCs w:val="22"/>
          <w:lang w:val="en-US"/>
        </w:rPr>
        <w:t>- Installation of materials and equipment;</w:t>
      </w:r>
    </w:p>
    <w:p w:rsidR="00723EAE" w:rsidRDefault="00723EAE" w:rsidP="00723EAE">
      <w:pPr>
        <w:spacing w:before="0" w:after="0"/>
        <w:rPr>
          <w:sz w:val="22"/>
          <w:szCs w:val="22"/>
          <w:lang w:val="en-US"/>
        </w:rPr>
      </w:pPr>
      <w:r>
        <w:rPr>
          <w:sz w:val="22"/>
          <w:szCs w:val="22"/>
          <w:lang w:val="en-US"/>
        </w:rPr>
        <w:tab/>
      </w:r>
      <w:r>
        <w:rPr>
          <w:sz w:val="22"/>
          <w:szCs w:val="22"/>
          <w:lang w:val="en-US"/>
        </w:rPr>
        <w:tab/>
      </w:r>
    </w:p>
    <w:p w:rsidR="00723EAE" w:rsidRDefault="00723EAE" w:rsidP="00723EAE">
      <w:pPr>
        <w:spacing w:before="0" w:after="0"/>
        <w:ind w:left="1429"/>
        <w:rPr>
          <w:sz w:val="22"/>
          <w:szCs w:val="22"/>
          <w:lang w:val="en-US"/>
        </w:rPr>
      </w:pPr>
      <w:r>
        <w:rPr>
          <w:sz w:val="22"/>
          <w:szCs w:val="22"/>
          <w:lang w:val="en-US"/>
        </w:rPr>
        <w:t>Reconstruction of roadway:</w:t>
      </w:r>
    </w:p>
    <w:p w:rsidR="00723EAE" w:rsidRDefault="00723EAE" w:rsidP="00723EAE">
      <w:pPr>
        <w:numPr>
          <w:ilvl w:val="0"/>
          <w:numId w:val="43"/>
        </w:numPr>
        <w:spacing w:before="0" w:after="0"/>
        <w:ind w:left="1620" w:hanging="191"/>
        <w:rPr>
          <w:sz w:val="22"/>
          <w:szCs w:val="22"/>
          <w:lang w:val="en-US"/>
        </w:rPr>
      </w:pPr>
      <w:r>
        <w:rPr>
          <w:sz w:val="22"/>
          <w:szCs w:val="22"/>
          <w:lang w:val="en-US"/>
        </w:rPr>
        <w:t>Preparatory works;</w:t>
      </w:r>
    </w:p>
    <w:p w:rsidR="00723EAE" w:rsidRDefault="00723EAE" w:rsidP="00723EAE">
      <w:pPr>
        <w:numPr>
          <w:ilvl w:val="0"/>
          <w:numId w:val="43"/>
        </w:numPr>
        <w:spacing w:before="0" w:after="0"/>
        <w:ind w:left="1620" w:hanging="191"/>
        <w:rPr>
          <w:sz w:val="22"/>
          <w:szCs w:val="22"/>
          <w:lang w:val="en-US"/>
        </w:rPr>
      </w:pPr>
      <w:r>
        <w:rPr>
          <w:sz w:val="22"/>
          <w:szCs w:val="22"/>
          <w:lang w:val="en-US"/>
        </w:rPr>
        <w:t>Upper layer works</w:t>
      </w:r>
    </w:p>
    <w:p w:rsidR="00723EAE" w:rsidRDefault="00723EAE" w:rsidP="00723EAE">
      <w:pPr>
        <w:numPr>
          <w:ilvl w:val="0"/>
          <w:numId w:val="43"/>
        </w:numPr>
        <w:spacing w:before="0" w:after="0"/>
        <w:ind w:left="1620" w:hanging="191"/>
        <w:rPr>
          <w:sz w:val="22"/>
          <w:szCs w:val="22"/>
          <w:lang w:val="en-US"/>
        </w:rPr>
      </w:pPr>
      <w:r>
        <w:rPr>
          <w:sz w:val="22"/>
          <w:szCs w:val="22"/>
          <w:lang w:val="en-US"/>
        </w:rPr>
        <w:lastRenderedPageBreak/>
        <w:t>Lower layer works;</w:t>
      </w:r>
    </w:p>
    <w:p w:rsidR="00723EAE" w:rsidRPr="00723EAE" w:rsidRDefault="00723EAE" w:rsidP="00723EAE">
      <w:pPr>
        <w:numPr>
          <w:ilvl w:val="0"/>
          <w:numId w:val="43"/>
        </w:numPr>
        <w:spacing w:before="0" w:after="0"/>
        <w:ind w:left="1620" w:hanging="191"/>
        <w:rPr>
          <w:sz w:val="22"/>
          <w:szCs w:val="22"/>
          <w:lang w:val="en-US"/>
        </w:rPr>
      </w:pPr>
      <w:r>
        <w:rPr>
          <w:sz w:val="22"/>
          <w:szCs w:val="22"/>
          <w:lang w:val="en-US"/>
        </w:rPr>
        <w:t>Drainage.</w:t>
      </w:r>
    </w:p>
    <w:p w:rsidR="002139C6" w:rsidRPr="00DD2F41" w:rsidRDefault="002139C6" w:rsidP="00805EFA">
      <w:pPr>
        <w:pStyle w:val="PRAGHeading2"/>
        <w:rPr>
          <w:rStyle w:val="Strong"/>
          <w:sz w:val="22"/>
          <w:szCs w:val="22"/>
          <w:lang w:val="en-GB"/>
        </w:rPr>
      </w:pPr>
      <w:r w:rsidRPr="00DD2F41">
        <w:rPr>
          <w:rStyle w:val="Strong"/>
          <w:sz w:val="22"/>
          <w:szCs w:val="22"/>
          <w:lang w:val="en-GB"/>
        </w:rPr>
        <w:t>Number and titles of lots</w:t>
      </w:r>
    </w:p>
    <w:p w:rsidR="00EB6F57" w:rsidRDefault="00EB6F57" w:rsidP="00EB6F57">
      <w:pPr>
        <w:pStyle w:val="Blockquote"/>
        <w:ind w:left="709"/>
        <w:jc w:val="both"/>
        <w:rPr>
          <w:rStyle w:val="Emphasis"/>
          <w:i w:val="0"/>
          <w:sz w:val="22"/>
          <w:szCs w:val="22"/>
          <w:lang w:val="en-GB"/>
        </w:rPr>
      </w:pPr>
      <w:r w:rsidRPr="00723EAE">
        <w:rPr>
          <w:rStyle w:val="Emphasis"/>
          <w:i w:val="0"/>
          <w:sz w:val="22"/>
          <w:szCs w:val="22"/>
          <w:lang w:val="en-GB"/>
        </w:rPr>
        <w:t>One lot only</w:t>
      </w:r>
    </w:p>
    <w:p w:rsidR="002139C6" w:rsidRPr="00DD2F41" w:rsidRDefault="00F63E82">
      <w:pPr>
        <w:ind w:left="360"/>
        <w:jc w:val="center"/>
        <w:rPr>
          <w:rStyle w:val="Strong"/>
          <w:sz w:val="22"/>
          <w:szCs w:val="22"/>
          <w:lang w:val="en-GB"/>
        </w:rPr>
      </w:pPr>
      <w:r>
        <w:rPr>
          <w:b/>
          <w:noProof/>
          <w:snapToGrid/>
          <w:sz w:val="22"/>
          <w:szCs w:val="22"/>
          <w:lang w:val="en-GB" w:eastAsia="en-GB"/>
        </w:rPr>
        <w:pict>
          <v:line id="_x0000_s1029" style="position:absolute;left:0;text-align:left;z-index:4" from="2.25pt,.9pt" to="470.25pt,.95pt" o:allowincell="f" strokecolor="#d4d4d4" strokeweight="1.75pt">
            <v:shadow on="t" origin=",32385f" offset="0,-1pt"/>
          </v:line>
        </w:pict>
      </w:r>
      <w:r w:rsidR="002139C6" w:rsidRPr="00DD2F41">
        <w:rPr>
          <w:rStyle w:val="Strong"/>
          <w:sz w:val="22"/>
          <w:szCs w:val="22"/>
          <w:lang w:val="en-GB"/>
        </w:rPr>
        <w:t>TERMS OF PARTICIPATION</w:t>
      </w:r>
    </w:p>
    <w:p w:rsidR="002139C6" w:rsidRPr="00DD2F41" w:rsidRDefault="002139C6" w:rsidP="00805EFA">
      <w:pPr>
        <w:pStyle w:val="PRAGHeading2"/>
        <w:rPr>
          <w:rStyle w:val="Strong"/>
          <w:sz w:val="22"/>
          <w:szCs w:val="22"/>
          <w:lang w:val="en-GB"/>
        </w:rPr>
      </w:pPr>
      <w:r w:rsidRPr="00DD2F41">
        <w:rPr>
          <w:rStyle w:val="Strong"/>
          <w:sz w:val="22"/>
          <w:szCs w:val="22"/>
          <w:lang w:val="en-GB"/>
        </w:rPr>
        <w:t>Eligibility and rules of origin</w:t>
      </w:r>
    </w:p>
    <w:p w:rsidR="009B22F3" w:rsidRDefault="000158F3" w:rsidP="0030441E">
      <w:pPr>
        <w:pStyle w:val="PRAGHeading2"/>
        <w:numPr>
          <w:ilvl w:val="0"/>
          <w:numId w:val="0"/>
        </w:numPr>
        <w:ind w:left="709"/>
        <w:jc w:val="both"/>
        <w:rPr>
          <w:sz w:val="22"/>
          <w:szCs w:val="22"/>
          <w:lang w:val="en-GB"/>
        </w:rPr>
      </w:pPr>
      <w:r w:rsidRPr="00723EAE">
        <w:rPr>
          <w:sz w:val="22"/>
          <w:szCs w:val="22"/>
          <w:lang w:val="en-GB"/>
        </w:rPr>
        <w:t xml:space="preserve">Participation is open to all </w:t>
      </w:r>
      <w:r w:rsidRPr="00723EAE">
        <w:rPr>
          <w:rFonts w:eastAsia="Calibri" w:cs="Arial"/>
          <w:sz w:val="22"/>
          <w:szCs w:val="22"/>
          <w:lang w:val="en-GB"/>
        </w:rPr>
        <w:t xml:space="preserve">natural persons who are nationals of and </w:t>
      </w:r>
      <w:r w:rsidRPr="00723EAE">
        <w:rPr>
          <w:sz w:val="22"/>
          <w:szCs w:val="22"/>
          <w:lang w:val="en-GB"/>
        </w:rPr>
        <w:t xml:space="preserve">legal persons </w:t>
      </w:r>
      <w:r w:rsidR="00EB6F57" w:rsidRPr="00723EAE">
        <w:rPr>
          <w:sz w:val="22"/>
          <w:szCs w:val="22"/>
          <w:lang w:val="en-GB"/>
        </w:rPr>
        <w:t>(</w:t>
      </w:r>
      <w:r w:rsidRPr="00723EAE">
        <w:rPr>
          <w:sz w:val="22"/>
          <w:szCs w:val="22"/>
          <w:lang w:val="en-GB"/>
        </w:rPr>
        <w:t xml:space="preserve">participating either individually or in a grouping </w:t>
      </w:r>
      <w:r w:rsidR="00EB6F57" w:rsidRPr="00723EAE">
        <w:rPr>
          <w:sz w:val="22"/>
          <w:szCs w:val="22"/>
          <w:lang w:val="en-GB"/>
        </w:rPr>
        <w:t xml:space="preserve">– </w:t>
      </w:r>
      <w:r w:rsidRPr="00723EAE">
        <w:rPr>
          <w:sz w:val="22"/>
          <w:szCs w:val="22"/>
          <w:lang w:val="en-GB"/>
        </w:rPr>
        <w:t>consortium</w:t>
      </w:r>
      <w:r w:rsidR="00EB6F57" w:rsidRPr="00723EAE">
        <w:rPr>
          <w:sz w:val="22"/>
          <w:szCs w:val="22"/>
          <w:lang w:val="en-GB"/>
        </w:rPr>
        <w:t xml:space="preserve"> </w:t>
      </w:r>
      <w:r w:rsidR="00DA52D3" w:rsidRPr="00723EAE">
        <w:rPr>
          <w:sz w:val="22"/>
          <w:szCs w:val="22"/>
          <w:lang w:val="en-GB"/>
        </w:rPr>
        <w:t>–</w:t>
      </w:r>
      <w:r w:rsidRPr="00723EAE">
        <w:rPr>
          <w:sz w:val="22"/>
          <w:szCs w:val="22"/>
          <w:lang w:val="en-GB"/>
        </w:rPr>
        <w:t xml:space="preserve"> of tenderers</w:t>
      </w:r>
      <w:r w:rsidR="00EB6F57" w:rsidRPr="00723EAE">
        <w:rPr>
          <w:sz w:val="22"/>
          <w:szCs w:val="22"/>
          <w:lang w:val="en-GB"/>
        </w:rPr>
        <w:t>)</w:t>
      </w:r>
      <w:r w:rsidRPr="00723EAE">
        <w:rPr>
          <w:sz w:val="22"/>
          <w:szCs w:val="22"/>
          <w:lang w:val="en-GB"/>
        </w:rPr>
        <w:t xml:space="preserve"> which are effectively established in a  Member State of the European Union or in a eligible country or territory  as defined under </w:t>
      </w:r>
      <w:r w:rsidRPr="00723EAE">
        <w:rPr>
          <w:rFonts w:eastAsia="Calibri" w:cs="Arial"/>
          <w:bCs/>
          <w:snapToGrid/>
          <w:sz w:val="22"/>
          <w:szCs w:val="22"/>
          <w:lang w:val="en-GB"/>
        </w:rPr>
        <w:t xml:space="preserve">the Regulation </w:t>
      </w:r>
      <w:r w:rsidRPr="00723EAE">
        <w:rPr>
          <w:sz w:val="22"/>
          <w:szCs w:val="22"/>
          <w:lang w:val="en-GB"/>
        </w:rPr>
        <w:t xml:space="preserve">(EU) </w:t>
      </w:r>
      <w:r w:rsidR="002E66D8" w:rsidRPr="00723EAE">
        <w:rPr>
          <w:sz w:val="22"/>
          <w:szCs w:val="22"/>
          <w:lang w:val="en-GB"/>
        </w:rPr>
        <w:t>n</w:t>
      </w:r>
      <w:r w:rsidR="003E4A91" w:rsidRPr="00723EAE">
        <w:rPr>
          <w:sz w:val="22"/>
          <w:szCs w:val="22"/>
          <w:lang w:val="en-GB"/>
        </w:rPr>
        <w:t>o</w:t>
      </w:r>
      <w:r w:rsidR="002E66D8" w:rsidRPr="00723EAE">
        <w:rPr>
          <w:sz w:val="22"/>
          <w:szCs w:val="22"/>
          <w:lang w:val="en-GB"/>
        </w:rPr>
        <w:t>.</w:t>
      </w:r>
      <w:r w:rsidR="003E4A91" w:rsidRPr="00723EAE">
        <w:rPr>
          <w:sz w:val="22"/>
          <w:szCs w:val="22"/>
          <w:lang w:val="en-GB"/>
        </w:rPr>
        <w:t> </w:t>
      </w:r>
      <w:r w:rsidRPr="00723EAE">
        <w:rPr>
          <w:rFonts w:eastAsia="MS Mincho"/>
          <w:noProof/>
          <w:sz w:val="22"/>
          <w:szCs w:val="22"/>
          <w:lang w:val="en-GB" w:eastAsia="ja-JP"/>
        </w:rPr>
        <w:t xml:space="preserve">236/2014 </w:t>
      </w:r>
      <w:r w:rsidRPr="00723EAE">
        <w:rPr>
          <w:rFonts w:eastAsia="Calibri" w:cs="Arial"/>
          <w:bCs/>
          <w:snapToGrid/>
          <w:sz w:val="22"/>
          <w:szCs w:val="22"/>
          <w:lang w:val="en-GB"/>
        </w:rPr>
        <w:t xml:space="preserve">establishing common rules and procedures for the implementation of the Union's instruments for external action (CIR) </w:t>
      </w:r>
      <w:r w:rsidRPr="00723EAE">
        <w:rPr>
          <w:sz w:val="22"/>
          <w:szCs w:val="22"/>
          <w:lang w:val="en-GB"/>
        </w:rPr>
        <w:t xml:space="preserve">for the applicable </w:t>
      </w:r>
      <w:r w:rsidR="00DA52D3" w:rsidRPr="00723EAE">
        <w:rPr>
          <w:sz w:val="22"/>
          <w:szCs w:val="22"/>
          <w:lang w:val="en-GB"/>
        </w:rPr>
        <w:t>i</w:t>
      </w:r>
      <w:r w:rsidRPr="00723EAE">
        <w:rPr>
          <w:sz w:val="22"/>
          <w:szCs w:val="22"/>
          <w:lang w:val="en-GB"/>
        </w:rPr>
        <w:t>nstrument under which the contract is financed (see also heading 22 below)</w:t>
      </w:r>
      <w:r w:rsidRPr="00723EAE">
        <w:rPr>
          <w:rFonts w:eastAsia="Calibri" w:cs="Arial"/>
          <w:sz w:val="22"/>
          <w:szCs w:val="22"/>
          <w:lang w:val="en-GB"/>
        </w:rPr>
        <w:t xml:space="preserve">. </w:t>
      </w:r>
      <w:r w:rsidRPr="00723EAE">
        <w:rPr>
          <w:sz w:val="22"/>
          <w:szCs w:val="22"/>
          <w:lang w:val="en-GB"/>
        </w:rPr>
        <w:t xml:space="preserve">Participation is also open to international organisations. All supplies under this contract must originate in one or more of these countries. </w:t>
      </w:r>
      <w:r w:rsidRPr="00723EAE">
        <w:rPr>
          <w:rFonts w:eastAsia="Calibri" w:cs="Arial"/>
          <w:noProof/>
          <w:sz w:val="22"/>
          <w:szCs w:val="22"/>
          <w:lang w:val="en-GB"/>
        </w:rPr>
        <w:t>However, they may originate from any country when</w:t>
      </w:r>
      <w:bookmarkStart w:id="1" w:name="_DV_C321"/>
      <w:r w:rsidRPr="00723EAE">
        <w:rPr>
          <w:rFonts w:eastAsia="Calibri" w:cs="Arial"/>
          <w:noProof/>
          <w:color w:val="000000"/>
          <w:sz w:val="22"/>
          <w:szCs w:val="22"/>
          <w:lang w:val="en-GB"/>
        </w:rPr>
        <w:t xml:space="preserve">  the amount of the supplies to be purchased is below</w:t>
      </w:r>
      <w:bookmarkEnd w:id="1"/>
      <w:r w:rsidR="003E4A91" w:rsidRPr="00723EAE">
        <w:rPr>
          <w:rFonts w:eastAsia="Calibri" w:cs="Arial"/>
          <w:noProof/>
          <w:color w:val="000000"/>
          <w:sz w:val="22"/>
          <w:szCs w:val="22"/>
          <w:lang w:val="en-GB"/>
        </w:rPr>
        <w:t xml:space="preserve"> EUR </w:t>
      </w:r>
      <w:r w:rsidRPr="00723EAE">
        <w:rPr>
          <w:rFonts w:eastAsia="Calibri" w:cs="Arial"/>
          <w:noProof/>
          <w:color w:val="000000"/>
          <w:sz w:val="22"/>
          <w:szCs w:val="22"/>
          <w:lang w:val="en-GB"/>
        </w:rPr>
        <w:t>100</w:t>
      </w:r>
      <w:r w:rsidR="003E4A91" w:rsidRPr="00723EAE">
        <w:rPr>
          <w:rFonts w:eastAsia="Calibri" w:cs="Arial"/>
          <w:noProof/>
          <w:color w:val="000000"/>
          <w:sz w:val="22"/>
          <w:szCs w:val="22"/>
          <w:lang w:val="en-GB"/>
        </w:rPr>
        <w:t> </w:t>
      </w:r>
      <w:r w:rsidRPr="00723EAE">
        <w:rPr>
          <w:rFonts w:eastAsia="Calibri" w:cs="Arial"/>
          <w:noProof/>
          <w:color w:val="000000"/>
          <w:sz w:val="22"/>
          <w:szCs w:val="22"/>
          <w:lang w:val="en-GB"/>
        </w:rPr>
        <w:t xml:space="preserve">000 </w:t>
      </w:r>
      <w:r w:rsidR="001C552D" w:rsidRPr="00723EAE">
        <w:rPr>
          <w:rFonts w:eastAsia="Calibri" w:cs="Arial"/>
          <w:noProof/>
          <w:color w:val="000000"/>
          <w:sz w:val="22"/>
          <w:szCs w:val="22"/>
          <w:lang w:val="en-GB"/>
        </w:rPr>
        <w:t>per purchased</w:t>
      </w:r>
      <w:r w:rsidRPr="00723EAE">
        <w:rPr>
          <w:rFonts w:eastAsia="Calibri" w:cs="Arial"/>
          <w:noProof/>
          <w:sz w:val="22"/>
          <w:szCs w:val="22"/>
          <w:lang w:val="en-GB"/>
        </w:rPr>
        <w:t>.</w:t>
      </w:r>
    </w:p>
    <w:p w:rsidR="009B22F3" w:rsidRDefault="009B22F3" w:rsidP="009B22F3">
      <w:pPr>
        <w:widowControl/>
        <w:spacing w:before="0" w:after="0"/>
        <w:ind w:left="426"/>
        <w:rPr>
          <w:sz w:val="22"/>
          <w:szCs w:val="22"/>
          <w:highlight w:val="yellow"/>
          <w:lang w:val="en-GB"/>
        </w:rPr>
      </w:pPr>
    </w:p>
    <w:p w:rsidR="002139C6" w:rsidRPr="00DD2F41" w:rsidRDefault="002139C6" w:rsidP="00805EFA">
      <w:pPr>
        <w:pStyle w:val="PRAGHeading2"/>
        <w:keepNext/>
        <w:keepLines/>
        <w:rPr>
          <w:rStyle w:val="Strong"/>
          <w:sz w:val="22"/>
          <w:szCs w:val="22"/>
          <w:lang w:val="en-GB"/>
        </w:rPr>
      </w:pPr>
      <w:r w:rsidRPr="00DD2F41">
        <w:rPr>
          <w:rStyle w:val="Strong"/>
          <w:sz w:val="22"/>
          <w:szCs w:val="22"/>
          <w:lang w:val="en-GB"/>
        </w:rPr>
        <w:t>Grounds for exclusion</w:t>
      </w:r>
    </w:p>
    <w:p w:rsidR="002139C6" w:rsidRDefault="002139C6" w:rsidP="0030441E">
      <w:pPr>
        <w:keepNext/>
        <w:keepLines/>
        <w:ind w:left="709"/>
        <w:jc w:val="both"/>
        <w:rPr>
          <w:b/>
          <w:sz w:val="22"/>
          <w:szCs w:val="22"/>
          <w:lang w:val="en-GB"/>
        </w:rPr>
      </w:pPr>
      <w:r w:rsidRPr="0030441E">
        <w:rPr>
          <w:sz w:val="22"/>
          <w:szCs w:val="22"/>
          <w:lang w:val="en-GB"/>
        </w:rPr>
        <w:t xml:space="preserve">Tenderers must </w:t>
      </w:r>
      <w:r w:rsidR="00C733BD" w:rsidRPr="0030441E">
        <w:rPr>
          <w:sz w:val="22"/>
          <w:szCs w:val="22"/>
          <w:lang w:val="en-GB"/>
        </w:rPr>
        <w:t xml:space="preserve">submit a </w:t>
      </w:r>
      <w:r w:rsidR="00AA4373" w:rsidRPr="0030441E">
        <w:rPr>
          <w:sz w:val="22"/>
          <w:szCs w:val="22"/>
          <w:lang w:val="en-GB"/>
        </w:rPr>
        <w:t xml:space="preserve">signed declaration, included in the </w:t>
      </w:r>
      <w:r w:rsidR="003E4A91">
        <w:rPr>
          <w:sz w:val="22"/>
          <w:szCs w:val="22"/>
          <w:lang w:val="en-GB"/>
        </w:rPr>
        <w:t>t</w:t>
      </w:r>
      <w:r w:rsidR="00AA4373" w:rsidRPr="0030441E">
        <w:rPr>
          <w:sz w:val="22"/>
          <w:szCs w:val="22"/>
          <w:lang w:val="en-GB"/>
        </w:rPr>
        <w:t xml:space="preserve">ender </w:t>
      </w:r>
      <w:r w:rsidR="003E4A91">
        <w:rPr>
          <w:sz w:val="22"/>
          <w:szCs w:val="22"/>
          <w:lang w:val="en-GB"/>
        </w:rPr>
        <w:t>f</w:t>
      </w:r>
      <w:r w:rsidR="00AA4373" w:rsidRPr="0030441E">
        <w:rPr>
          <w:sz w:val="22"/>
          <w:szCs w:val="22"/>
          <w:lang w:val="en-GB"/>
        </w:rPr>
        <w:t xml:space="preserve">orm for a </w:t>
      </w:r>
      <w:r w:rsidR="003E4A91">
        <w:rPr>
          <w:sz w:val="22"/>
          <w:szCs w:val="22"/>
          <w:lang w:val="en-GB"/>
        </w:rPr>
        <w:t>w</w:t>
      </w:r>
      <w:r w:rsidR="00AA4373" w:rsidRPr="0030441E">
        <w:rPr>
          <w:sz w:val="22"/>
          <w:szCs w:val="22"/>
          <w:lang w:val="en-GB"/>
        </w:rPr>
        <w:t xml:space="preserve">orks </w:t>
      </w:r>
      <w:r w:rsidR="003E4A91">
        <w:rPr>
          <w:sz w:val="22"/>
          <w:szCs w:val="22"/>
          <w:lang w:val="en-GB"/>
        </w:rPr>
        <w:t>c</w:t>
      </w:r>
      <w:r w:rsidR="00AA4373" w:rsidRPr="0030441E">
        <w:rPr>
          <w:sz w:val="22"/>
          <w:szCs w:val="22"/>
          <w:lang w:val="en-GB"/>
        </w:rPr>
        <w:t xml:space="preserve">ontract, </w:t>
      </w:r>
      <w:r w:rsidR="00C733BD" w:rsidRPr="0030441E">
        <w:rPr>
          <w:sz w:val="22"/>
          <w:szCs w:val="22"/>
          <w:lang w:val="en-GB"/>
        </w:rPr>
        <w:t xml:space="preserve">to the effect </w:t>
      </w:r>
      <w:r w:rsidRPr="0030441E">
        <w:rPr>
          <w:sz w:val="22"/>
          <w:szCs w:val="22"/>
          <w:lang w:val="en-GB"/>
        </w:rPr>
        <w:t xml:space="preserve">that they are not in any of the situations listed in </w:t>
      </w:r>
      <w:r w:rsidR="00DA52D3">
        <w:rPr>
          <w:sz w:val="22"/>
          <w:szCs w:val="22"/>
          <w:lang w:val="en-GB"/>
        </w:rPr>
        <w:t>S</w:t>
      </w:r>
      <w:r w:rsidR="003E4A91">
        <w:rPr>
          <w:sz w:val="22"/>
          <w:szCs w:val="22"/>
          <w:lang w:val="en-GB"/>
        </w:rPr>
        <w:t>ection</w:t>
      </w:r>
      <w:r w:rsidRPr="0030441E">
        <w:rPr>
          <w:sz w:val="22"/>
          <w:szCs w:val="22"/>
          <w:lang w:val="en-GB"/>
        </w:rPr>
        <w:t xml:space="preserve"> </w:t>
      </w:r>
      <w:r w:rsidR="003E4A91">
        <w:rPr>
          <w:sz w:val="22"/>
          <w:szCs w:val="22"/>
          <w:lang w:val="en-GB"/>
        </w:rPr>
        <w:t>2.6.10.1</w:t>
      </w:r>
      <w:r w:rsidRPr="0030441E">
        <w:rPr>
          <w:sz w:val="22"/>
          <w:szCs w:val="22"/>
          <w:lang w:val="en-GB"/>
        </w:rPr>
        <w:t xml:space="preserve"> of the </w:t>
      </w:r>
      <w:r w:rsidR="003E4A91">
        <w:rPr>
          <w:b/>
          <w:sz w:val="22"/>
          <w:szCs w:val="22"/>
          <w:lang w:val="en-GB"/>
        </w:rPr>
        <w:t>p</w:t>
      </w:r>
      <w:r w:rsidRPr="0030441E">
        <w:rPr>
          <w:b/>
          <w:sz w:val="22"/>
          <w:szCs w:val="22"/>
          <w:lang w:val="en-GB"/>
        </w:rPr>
        <w:t xml:space="preserve">ractical </w:t>
      </w:r>
      <w:r w:rsidR="003E4A91">
        <w:rPr>
          <w:b/>
          <w:sz w:val="22"/>
          <w:szCs w:val="22"/>
          <w:lang w:val="en-GB"/>
        </w:rPr>
        <w:t>G</w:t>
      </w:r>
      <w:r w:rsidRPr="0030441E">
        <w:rPr>
          <w:b/>
          <w:sz w:val="22"/>
          <w:szCs w:val="22"/>
          <w:lang w:val="en-GB"/>
        </w:rPr>
        <w:t>uide.</w:t>
      </w:r>
    </w:p>
    <w:p w:rsidR="00F539AC" w:rsidRPr="00CD3E5E" w:rsidRDefault="00F539AC" w:rsidP="0030441E">
      <w:pPr>
        <w:keepNext/>
        <w:keepLines/>
        <w:ind w:left="709"/>
        <w:jc w:val="both"/>
        <w:rPr>
          <w:sz w:val="22"/>
          <w:szCs w:val="22"/>
          <w:lang w:val="en-GB"/>
        </w:rPr>
      </w:pPr>
      <w:r>
        <w:rPr>
          <w:sz w:val="22"/>
          <w:szCs w:val="22"/>
          <w:lang w:val="en-GB"/>
        </w:rPr>
        <w:t xml:space="preserve">Tenderers included in the lists of EU restrictive measures (see Section </w:t>
      </w:r>
      <w:r w:rsidR="003E4A91">
        <w:rPr>
          <w:sz w:val="22"/>
          <w:szCs w:val="22"/>
          <w:lang w:val="en-GB"/>
        </w:rPr>
        <w:t>2.4.</w:t>
      </w:r>
      <w:r>
        <w:rPr>
          <w:sz w:val="22"/>
          <w:szCs w:val="22"/>
          <w:lang w:val="en-GB"/>
        </w:rPr>
        <w:t xml:space="preserve"> of the PRAG) at the moment of the award decision cannot be awarded the contract. </w:t>
      </w:r>
    </w:p>
    <w:p w:rsidR="002139C6" w:rsidRPr="00DD2F41" w:rsidRDefault="002139C6" w:rsidP="00805EFA">
      <w:pPr>
        <w:pStyle w:val="PRAGHeading2"/>
        <w:rPr>
          <w:rStyle w:val="Strong"/>
          <w:sz w:val="22"/>
          <w:szCs w:val="22"/>
          <w:lang w:val="en-GB"/>
        </w:rPr>
      </w:pPr>
      <w:r w:rsidRPr="00DD2F41">
        <w:rPr>
          <w:rStyle w:val="Strong"/>
          <w:sz w:val="22"/>
          <w:szCs w:val="22"/>
          <w:lang w:val="en-GB"/>
        </w:rPr>
        <w:t>Number of tenders</w:t>
      </w:r>
    </w:p>
    <w:p w:rsidR="00EE2A34" w:rsidRPr="0030441E" w:rsidRDefault="002139C6" w:rsidP="0030441E">
      <w:pPr>
        <w:ind w:left="709"/>
        <w:jc w:val="both"/>
        <w:rPr>
          <w:sz w:val="22"/>
          <w:szCs w:val="22"/>
          <w:lang w:val="en-GB"/>
        </w:rPr>
      </w:pPr>
      <w:r w:rsidRPr="0030441E">
        <w:rPr>
          <w:sz w:val="22"/>
          <w:szCs w:val="22"/>
          <w:lang w:val="en-GB"/>
        </w:rPr>
        <w:t xml:space="preserve">Tenderers may submit </w:t>
      </w:r>
      <w:r w:rsidR="00AA4373" w:rsidRPr="0030441E">
        <w:rPr>
          <w:sz w:val="22"/>
          <w:szCs w:val="22"/>
          <w:lang w:val="en-GB"/>
        </w:rPr>
        <w:t>only one tender</w:t>
      </w:r>
      <w:r w:rsidRPr="0030441E">
        <w:rPr>
          <w:sz w:val="22"/>
          <w:szCs w:val="22"/>
          <w:lang w:val="en-GB"/>
        </w:rPr>
        <w:t xml:space="preserve">. Tenders for parts of a lot will not be considered. Any tenderer may state in its tender that it would offer a discount in the event that its tender is accepted for more than one lot. </w:t>
      </w:r>
      <w:r w:rsidRPr="00AD3606">
        <w:rPr>
          <w:sz w:val="22"/>
          <w:szCs w:val="22"/>
          <w:lang w:val="en-GB"/>
        </w:rPr>
        <w:t xml:space="preserve">Tenderers </w:t>
      </w:r>
      <w:r w:rsidRPr="00894AE4">
        <w:rPr>
          <w:sz w:val="22"/>
          <w:szCs w:val="22"/>
          <w:lang w:val="en-GB"/>
        </w:rPr>
        <w:t>may not</w:t>
      </w:r>
      <w:r w:rsidRPr="0030441E">
        <w:rPr>
          <w:sz w:val="22"/>
          <w:szCs w:val="22"/>
          <w:lang w:val="en-GB"/>
        </w:rPr>
        <w:t xml:space="preserve"> submit a tender for a variant solution in addition to their tender for the works required in the tender dossier.</w:t>
      </w:r>
    </w:p>
    <w:p w:rsidR="002139C6" w:rsidRPr="00DD2F41" w:rsidRDefault="002139C6" w:rsidP="00805EFA">
      <w:pPr>
        <w:pStyle w:val="PRAGHeading2"/>
        <w:rPr>
          <w:rStyle w:val="Strong"/>
          <w:sz w:val="22"/>
          <w:szCs w:val="22"/>
          <w:lang w:val="en-GB"/>
        </w:rPr>
      </w:pPr>
      <w:r w:rsidRPr="00DD2F41">
        <w:rPr>
          <w:rStyle w:val="Strong"/>
          <w:sz w:val="22"/>
          <w:szCs w:val="22"/>
          <w:lang w:val="en-GB"/>
        </w:rPr>
        <w:t>Tender guarantee</w:t>
      </w:r>
    </w:p>
    <w:p w:rsidR="00EE2A34" w:rsidRPr="0030441E" w:rsidRDefault="00604ABA" w:rsidP="0030441E">
      <w:pPr>
        <w:ind w:left="709"/>
        <w:jc w:val="both"/>
        <w:rPr>
          <w:sz w:val="22"/>
          <w:szCs w:val="22"/>
          <w:lang w:val="en-GB"/>
        </w:rPr>
      </w:pPr>
      <w:r w:rsidRPr="00723EAE">
        <w:rPr>
          <w:sz w:val="22"/>
          <w:szCs w:val="22"/>
          <w:lang w:val="en-GB"/>
        </w:rPr>
        <w:t>No tender guarantee is required.</w:t>
      </w:r>
    </w:p>
    <w:p w:rsidR="002139C6" w:rsidRPr="00DD2F41" w:rsidRDefault="002139C6" w:rsidP="00805EFA">
      <w:pPr>
        <w:pStyle w:val="PRAGHeading2"/>
        <w:rPr>
          <w:rStyle w:val="Strong"/>
          <w:sz w:val="22"/>
          <w:szCs w:val="22"/>
          <w:lang w:val="en-GB"/>
        </w:rPr>
      </w:pPr>
      <w:r w:rsidRPr="00DD2F41">
        <w:rPr>
          <w:rStyle w:val="Strong"/>
          <w:sz w:val="22"/>
          <w:szCs w:val="22"/>
          <w:lang w:val="en-GB"/>
        </w:rPr>
        <w:t>Performance guarantee</w:t>
      </w:r>
    </w:p>
    <w:p w:rsidR="002139C6" w:rsidRPr="0030441E" w:rsidRDefault="002139C6" w:rsidP="0030441E">
      <w:pPr>
        <w:ind w:left="709"/>
        <w:jc w:val="both"/>
        <w:rPr>
          <w:sz w:val="22"/>
          <w:szCs w:val="22"/>
          <w:lang w:val="en-GB"/>
        </w:rPr>
      </w:pPr>
      <w:r w:rsidRPr="0030441E">
        <w:rPr>
          <w:sz w:val="22"/>
          <w:szCs w:val="22"/>
          <w:lang w:val="en-GB"/>
        </w:rPr>
        <w:t xml:space="preserve">The successful tenderer will be asked to provide a performance guarantee of </w:t>
      </w:r>
      <w:r w:rsidR="00723EAE">
        <w:rPr>
          <w:sz w:val="22"/>
          <w:szCs w:val="22"/>
          <w:lang w:val="en-GB"/>
        </w:rPr>
        <w:t>20%</w:t>
      </w:r>
      <w:r w:rsidR="002719BD">
        <w:rPr>
          <w:sz w:val="22"/>
          <w:szCs w:val="22"/>
          <w:lang w:val="en-GB"/>
        </w:rPr>
        <w:t xml:space="preserve"> </w:t>
      </w:r>
      <w:r w:rsidRPr="0030441E">
        <w:rPr>
          <w:sz w:val="22"/>
          <w:szCs w:val="22"/>
          <w:lang w:val="en-GB"/>
        </w:rPr>
        <w:t xml:space="preserve">of the amount of the contract at the signing of the contract. This guarantee must be provided </w:t>
      </w:r>
      <w:r w:rsidR="00EE2A34" w:rsidRPr="0030441E">
        <w:rPr>
          <w:sz w:val="22"/>
          <w:szCs w:val="22"/>
          <w:lang w:val="en-GB"/>
        </w:rPr>
        <w:t xml:space="preserve">together with the return of the countersigned contract </w:t>
      </w:r>
      <w:r w:rsidRPr="0030441E">
        <w:rPr>
          <w:sz w:val="22"/>
          <w:szCs w:val="22"/>
          <w:lang w:val="en-GB"/>
        </w:rPr>
        <w:t xml:space="preserve">no later than 30 days after the tenderer receives the contract signed by the </w:t>
      </w:r>
      <w:r w:rsidR="003E4A91">
        <w:rPr>
          <w:sz w:val="22"/>
          <w:szCs w:val="22"/>
          <w:lang w:val="en-GB"/>
        </w:rPr>
        <w:t>c</w:t>
      </w:r>
      <w:r w:rsidRPr="0030441E">
        <w:rPr>
          <w:sz w:val="22"/>
          <w:szCs w:val="22"/>
          <w:lang w:val="en-GB"/>
        </w:rPr>
        <w:t xml:space="preserve">ontracting </w:t>
      </w:r>
      <w:r w:rsidR="003E4A91">
        <w:rPr>
          <w:sz w:val="22"/>
          <w:szCs w:val="22"/>
          <w:lang w:val="en-GB"/>
        </w:rPr>
        <w:t>a</w:t>
      </w:r>
      <w:r w:rsidRPr="0030441E">
        <w:rPr>
          <w:sz w:val="22"/>
          <w:szCs w:val="22"/>
          <w:lang w:val="en-GB"/>
        </w:rPr>
        <w:t xml:space="preserve">uthority. If the selected tenderer fails to provide such a guarantee within this period, the contract will be void and a new contract may be drawn up and sent to the tenderer which has submitted the </w:t>
      </w:r>
      <w:r w:rsidR="0047639E" w:rsidRPr="0030441E">
        <w:rPr>
          <w:sz w:val="22"/>
          <w:szCs w:val="22"/>
          <w:lang w:val="en-GB"/>
        </w:rPr>
        <w:t xml:space="preserve">next cheapest compliant </w:t>
      </w:r>
      <w:r w:rsidRPr="0030441E">
        <w:rPr>
          <w:sz w:val="22"/>
          <w:szCs w:val="22"/>
          <w:lang w:val="en-GB"/>
        </w:rPr>
        <w:t>tender.</w:t>
      </w:r>
    </w:p>
    <w:p w:rsidR="002139C6" w:rsidRPr="00DD2F41" w:rsidRDefault="002139C6" w:rsidP="00805EFA">
      <w:pPr>
        <w:pStyle w:val="PRAGHeading2"/>
        <w:rPr>
          <w:rStyle w:val="Strong"/>
          <w:sz w:val="22"/>
          <w:szCs w:val="22"/>
          <w:lang w:val="en-GB"/>
        </w:rPr>
      </w:pPr>
      <w:r w:rsidRPr="00DD2F41">
        <w:rPr>
          <w:rStyle w:val="Strong"/>
          <w:sz w:val="22"/>
          <w:szCs w:val="22"/>
          <w:lang w:val="en-GB"/>
        </w:rPr>
        <w:t>Information meeting and/or site visit</w:t>
      </w:r>
    </w:p>
    <w:p w:rsidR="002139C6" w:rsidRPr="00805EFA" w:rsidRDefault="002139C6" w:rsidP="0030441E">
      <w:pPr>
        <w:ind w:left="709"/>
        <w:jc w:val="both"/>
        <w:rPr>
          <w:sz w:val="22"/>
          <w:szCs w:val="22"/>
          <w:lang w:val="en-GB"/>
        </w:rPr>
      </w:pPr>
      <w:r w:rsidRPr="00723EAE">
        <w:rPr>
          <w:sz w:val="22"/>
          <w:szCs w:val="22"/>
          <w:lang w:val="en-GB"/>
        </w:rPr>
        <w:t>A mandatory</w:t>
      </w:r>
      <w:r w:rsidR="00723EAE" w:rsidRPr="00723EAE">
        <w:rPr>
          <w:sz w:val="22"/>
          <w:szCs w:val="22"/>
          <w:lang w:val="en-GB"/>
        </w:rPr>
        <w:t xml:space="preserve"> </w:t>
      </w:r>
      <w:r w:rsidRPr="00723EAE">
        <w:rPr>
          <w:sz w:val="22"/>
          <w:szCs w:val="22"/>
          <w:lang w:val="en-GB"/>
        </w:rPr>
        <w:t xml:space="preserve">information meeting and site visit will be held on </w:t>
      </w:r>
      <w:r w:rsidR="00B65848">
        <w:rPr>
          <w:sz w:val="22"/>
          <w:szCs w:val="22"/>
          <w:lang w:val="en-GB"/>
        </w:rPr>
        <w:t>3</w:t>
      </w:r>
      <w:r w:rsidR="00D57D53" w:rsidRPr="00B65848">
        <w:rPr>
          <w:sz w:val="22"/>
          <w:szCs w:val="22"/>
          <w:lang w:val="en-GB"/>
        </w:rPr>
        <w:t>0.0</w:t>
      </w:r>
      <w:r w:rsidR="00B65848" w:rsidRPr="00B65848">
        <w:rPr>
          <w:sz w:val="22"/>
          <w:szCs w:val="22"/>
          <w:lang w:val="en-GB"/>
        </w:rPr>
        <w:t>8</w:t>
      </w:r>
      <w:r w:rsidR="00D57D53" w:rsidRPr="00B65848">
        <w:rPr>
          <w:sz w:val="22"/>
          <w:szCs w:val="22"/>
          <w:lang w:val="en-GB"/>
        </w:rPr>
        <w:t>.2021</w:t>
      </w:r>
      <w:r w:rsidRPr="00D57D53">
        <w:rPr>
          <w:sz w:val="22"/>
          <w:szCs w:val="22"/>
          <w:lang w:val="en-GB"/>
        </w:rPr>
        <w:t xml:space="preserve">, </w:t>
      </w:r>
      <w:r w:rsidR="00D57D53">
        <w:rPr>
          <w:sz w:val="22"/>
          <w:szCs w:val="22"/>
          <w:lang w:val="en-GB"/>
        </w:rPr>
        <w:t xml:space="preserve">on the spot and </w:t>
      </w:r>
      <w:r w:rsidR="00D57D53">
        <w:rPr>
          <w:sz w:val="22"/>
          <w:szCs w:val="22"/>
          <w:lang w:val="en-GB"/>
        </w:rPr>
        <w:lastRenderedPageBreak/>
        <w:t>Municipality premises,</w:t>
      </w:r>
      <w:r w:rsidR="00D57D53">
        <w:rPr>
          <w:sz w:val="22"/>
          <w:szCs w:val="22"/>
          <w:lang w:val="mk-MK"/>
        </w:rPr>
        <w:t xml:space="preserve"> </w:t>
      </w:r>
      <w:r w:rsidRPr="00D57D53">
        <w:rPr>
          <w:sz w:val="22"/>
          <w:szCs w:val="22"/>
          <w:lang w:val="en-GB"/>
        </w:rPr>
        <w:t>contact</w:t>
      </w:r>
      <w:r w:rsidR="00D57D53">
        <w:rPr>
          <w:sz w:val="22"/>
          <w:szCs w:val="22"/>
          <w:lang w:val="en-GB"/>
        </w:rPr>
        <w:t xml:space="preserve"> person for presence confirmation </w:t>
      </w:r>
      <w:r w:rsidR="00D57D53" w:rsidRPr="00B65848">
        <w:rPr>
          <w:sz w:val="22"/>
          <w:szCs w:val="22"/>
          <w:lang w:val="en-GB"/>
        </w:rPr>
        <w:t>Violeta Nalevska</w:t>
      </w:r>
      <w:r w:rsidR="00DC4D0E">
        <w:rPr>
          <w:sz w:val="22"/>
          <w:szCs w:val="22"/>
          <w:lang w:val="en-GB"/>
        </w:rPr>
        <w:t>, Vladimir Jovevski and Venco Shishkin.</w:t>
      </w:r>
    </w:p>
    <w:p w:rsidR="002139C6" w:rsidRPr="00DD2F41" w:rsidRDefault="002139C6" w:rsidP="00805EFA">
      <w:pPr>
        <w:pStyle w:val="PRAGHeading2"/>
        <w:rPr>
          <w:rStyle w:val="Strong"/>
          <w:sz w:val="22"/>
          <w:szCs w:val="22"/>
          <w:lang w:val="en-GB"/>
        </w:rPr>
      </w:pPr>
      <w:r w:rsidRPr="00DD2F41">
        <w:rPr>
          <w:rStyle w:val="Strong"/>
          <w:sz w:val="22"/>
          <w:szCs w:val="22"/>
          <w:lang w:val="en-GB"/>
        </w:rPr>
        <w:t>Tender validity</w:t>
      </w:r>
    </w:p>
    <w:p w:rsidR="002139C6" w:rsidRPr="00805EFA" w:rsidRDefault="002139C6" w:rsidP="00805EFA">
      <w:pPr>
        <w:ind w:left="709"/>
        <w:rPr>
          <w:sz w:val="22"/>
          <w:szCs w:val="22"/>
          <w:lang w:val="en-GB"/>
        </w:rPr>
      </w:pPr>
      <w:r w:rsidRPr="00805EFA">
        <w:rPr>
          <w:sz w:val="22"/>
          <w:szCs w:val="22"/>
          <w:lang w:val="en-GB"/>
        </w:rPr>
        <w:t>Tenders must remain valid for a period of 90 days after the deadline for submission of tenders.</w:t>
      </w:r>
      <w:r w:rsidR="00D85D0B">
        <w:rPr>
          <w:lang w:val="en-GB"/>
        </w:rPr>
        <w:t xml:space="preserve"> </w:t>
      </w:r>
      <w:r w:rsidR="00D85D0B" w:rsidRPr="00D85D0B">
        <w:rPr>
          <w:sz w:val="22"/>
          <w:szCs w:val="22"/>
          <w:lang w:val="en-GB"/>
        </w:rPr>
        <w:t xml:space="preserve">In exceptional circumstances, the </w:t>
      </w:r>
      <w:r w:rsidR="003E4A91">
        <w:rPr>
          <w:sz w:val="22"/>
          <w:szCs w:val="22"/>
          <w:lang w:val="en-GB"/>
        </w:rPr>
        <w:t>c</w:t>
      </w:r>
      <w:r w:rsidR="00D85D0B" w:rsidRPr="00D85D0B">
        <w:rPr>
          <w:sz w:val="22"/>
          <w:szCs w:val="22"/>
          <w:lang w:val="en-GB"/>
        </w:rPr>
        <w:t xml:space="preserve">ontracting </w:t>
      </w:r>
      <w:r w:rsidR="003E4A91">
        <w:rPr>
          <w:sz w:val="22"/>
          <w:szCs w:val="22"/>
          <w:lang w:val="en-GB"/>
        </w:rPr>
        <w:t>a</w:t>
      </w:r>
      <w:r w:rsidR="00D85D0B" w:rsidRPr="00D85D0B">
        <w:rPr>
          <w:sz w:val="22"/>
          <w:szCs w:val="22"/>
          <w:lang w:val="en-GB"/>
        </w:rPr>
        <w:t>uthority may, before the validity period expires, request that tenderers extend the validity of tenders for a specific period</w:t>
      </w:r>
      <w:r w:rsidR="00D85D0B">
        <w:rPr>
          <w:sz w:val="22"/>
          <w:szCs w:val="22"/>
          <w:lang w:val="en-GB"/>
        </w:rPr>
        <w:t>.</w:t>
      </w:r>
    </w:p>
    <w:p w:rsidR="002139C6" w:rsidRPr="00597BFE" w:rsidRDefault="002139C6" w:rsidP="00805EFA">
      <w:pPr>
        <w:pStyle w:val="PRAGHeading2"/>
        <w:rPr>
          <w:rStyle w:val="Strong"/>
          <w:sz w:val="22"/>
          <w:szCs w:val="22"/>
          <w:lang w:val="en-GB"/>
        </w:rPr>
      </w:pPr>
      <w:r w:rsidRPr="00597BFE">
        <w:rPr>
          <w:rStyle w:val="Strong"/>
          <w:sz w:val="22"/>
          <w:szCs w:val="22"/>
          <w:lang w:val="en-GB"/>
        </w:rPr>
        <w:t>P</w:t>
      </w:r>
      <w:r w:rsidRPr="00597BFE">
        <w:rPr>
          <w:b/>
          <w:sz w:val="22"/>
          <w:szCs w:val="22"/>
          <w:lang w:val="en-GB"/>
        </w:rPr>
        <w:t xml:space="preserve">eriod of </w:t>
      </w:r>
      <w:r w:rsidR="00EE2A34" w:rsidRPr="00597BFE">
        <w:rPr>
          <w:b/>
          <w:sz w:val="22"/>
          <w:szCs w:val="22"/>
          <w:lang w:val="en-GB"/>
        </w:rPr>
        <w:t>implementation</w:t>
      </w:r>
      <w:r w:rsidR="0047639E">
        <w:rPr>
          <w:b/>
          <w:sz w:val="22"/>
          <w:szCs w:val="22"/>
          <w:lang w:val="en-GB"/>
        </w:rPr>
        <w:t xml:space="preserve"> of tasks</w:t>
      </w:r>
    </w:p>
    <w:p w:rsidR="002139C6" w:rsidRPr="00805EFA" w:rsidRDefault="00723EAE" w:rsidP="00805EFA">
      <w:pPr>
        <w:ind w:left="709"/>
        <w:rPr>
          <w:sz w:val="22"/>
          <w:szCs w:val="22"/>
          <w:lang w:val="en-GB"/>
        </w:rPr>
      </w:pPr>
      <w:r w:rsidRPr="00AB686C">
        <w:rPr>
          <w:sz w:val="22"/>
          <w:szCs w:val="22"/>
          <w:lang w:val="en-GB"/>
        </w:rPr>
        <w:t xml:space="preserve">Maximum </w:t>
      </w:r>
      <w:r w:rsidR="004E2E27" w:rsidRPr="00B65848">
        <w:rPr>
          <w:sz w:val="22"/>
          <w:szCs w:val="22"/>
          <w:lang w:val="en-GB"/>
        </w:rPr>
        <w:t>5</w:t>
      </w:r>
      <w:r w:rsidRPr="00B65848">
        <w:rPr>
          <w:sz w:val="22"/>
          <w:szCs w:val="22"/>
          <w:lang w:val="en-GB"/>
        </w:rPr>
        <w:t xml:space="preserve"> months</w:t>
      </w:r>
      <w:r w:rsidRPr="00AB686C">
        <w:rPr>
          <w:sz w:val="22"/>
          <w:szCs w:val="22"/>
          <w:lang w:val="en-GB"/>
        </w:rPr>
        <w:t xml:space="preserve"> from the commencement day until the submission of Supervisor’s final report (report on properly performed works - technical acceptance).</w:t>
      </w:r>
    </w:p>
    <w:p w:rsidR="002139C6" w:rsidRPr="00DD2F41" w:rsidRDefault="00F63E82" w:rsidP="00BE3363">
      <w:pPr>
        <w:keepNext/>
        <w:keepLines/>
        <w:rPr>
          <w:sz w:val="22"/>
          <w:szCs w:val="22"/>
          <w:lang w:val="en-GB"/>
        </w:rPr>
      </w:pPr>
      <w:r>
        <w:rPr>
          <w:snapToGrid/>
          <w:sz w:val="22"/>
          <w:szCs w:val="22"/>
          <w:lang w:val="en-GB"/>
        </w:rPr>
        <w:pict>
          <v:line id="_x0000_s1026" style="position:absolute;z-index:1" from="0,12pt" to="468pt,12.05pt" o:allowincell="f" strokecolor="#d4d4d4" strokeweight="1.75pt">
            <v:shadow on="t" origin=",32385f" offset="0,-1pt"/>
          </v:line>
        </w:pict>
      </w:r>
    </w:p>
    <w:p w:rsidR="002139C6" w:rsidRPr="00DD2F41" w:rsidRDefault="002139C6" w:rsidP="00BE3363">
      <w:pPr>
        <w:keepNext/>
        <w:keepLines/>
        <w:ind w:left="360"/>
        <w:jc w:val="center"/>
        <w:rPr>
          <w:rStyle w:val="Strong"/>
          <w:sz w:val="22"/>
          <w:szCs w:val="22"/>
          <w:lang w:val="en-GB"/>
        </w:rPr>
      </w:pPr>
      <w:r w:rsidRPr="00DD2F41">
        <w:rPr>
          <w:rStyle w:val="Strong"/>
          <w:sz w:val="22"/>
          <w:szCs w:val="22"/>
          <w:lang w:val="en-GB"/>
        </w:rPr>
        <w:t>SELECTION AND AWARD CRITERIA</w:t>
      </w:r>
    </w:p>
    <w:p w:rsidR="00E17B77" w:rsidRPr="00DD2F41" w:rsidRDefault="002139C6" w:rsidP="00805EFA">
      <w:pPr>
        <w:pStyle w:val="PRAGHeading2"/>
        <w:rPr>
          <w:rStyle w:val="Strong"/>
          <w:sz w:val="22"/>
          <w:szCs w:val="22"/>
          <w:lang w:val="en-GB"/>
        </w:rPr>
      </w:pPr>
      <w:r w:rsidRPr="00DD2F41">
        <w:rPr>
          <w:rStyle w:val="Strong"/>
          <w:sz w:val="22"/>
          <w:szCs w:val="22"/>
          <w:lang w:val="en-GB"/>
        </w:rPr>
        <w:t>Selection criteria</w:t>
      </w:r>
    </w:p>
    <w:p w:rsidR="004D59A4" w:rsidRPr="00F23192" w:rsidRDefault="004D59A4" w:rsidP="004D59A4">
      <w:pPr>
        <w:ind w:left="720"/>
        <w:jc w:val="both"/>
        <w:rPr>
          <w:b/>
          <w:sz w:val="22"/>
          <w:u w:val="single"/>
          <w:lang w:val="en-GB"/>
        </w:rPr>
      </w:pPr>
      <w:r w:rsidRPr="00F23192">
        <w:rPr>
          <w:b/>
          <w:sz w:val="22"/>
          <w:lang w:val="en-GB"/>
        </w:rPr>
        <w:t>16.1</w:t>
      </w:r>
      <w:r w:rsidRPr="00F23192">
        <w:rPr>
          <w:b/>
          <w:sz w:val="22"/>
          <w:lang w:val="en-GB"/>
        </w:rPr>
        <w:tab/>
      </w:r>
      <w:r w:rsidRPr="00F23192">
        <w:rPr>
          <w:b/>
          <w:sz w:val="22"/>
          <w:u w:val="single"/>
          <w:lang w:val="en-GB"/>
        </w:rPr>
        <w:t>Economic and financial capacity of candidate:</w:t>
      </w:r>
    </w:p>
    <w:p w:rsidR="004D59A4" w:rsidRPr="00B31EEC" w:rsidRDefault="004D59A4" w:rsidP="004D59A4">
      <w:pPr>
        <w:spacing w:before="0" w:after="0"/>
        <w:ind w:left="2127" w:hanging="709"/>
        <w:jc w:val="both"/>
        <w:rPr>
          <w:sz w:val="22"/>
          <w:lang w:val="en-GB"/>
        </w:rPr>
      </w:pPr>
      <w:r>
        <w:rPr>
          <w:b/>
          <w:sz w:val="22"/>
          <w:lang w:val="en-GB"/>
        </w:rPr>
        <w:t>16.1.1</w:t>
      </w:r>
      <w:r w:rsidRPr="00B73661">
        <w:rPr>
          <w:b/>
          <w:sz w:val="22"/>
          <w:lang w:val="en-GB"/>
        </w:rPr>
        <w:tab/>
      </w:r>
      <w:r w:rsidRPr="00B73661">
        <w:rPr>
          <w:sz w:val="22"/>
          <w:lang w:val="en-GB"/>
        </w:rPr>
        <w:t xml:space="preserve">The average annual turnover of the tenderer in the past 3 years must be at least </w:t>
      </w:r>
      <w:r>
        <w:rPr>
          <w:sz w:val="22"/>
          <w:lang w:val="en-GB"/>
        </w:rPr>
        <w:t>20</w:t>
      </w:r>
      <w:r w:rsidRPr="00B31EEC">
        <w:rPr>
          <w:sz w:val="22"/>
          <w:lang w:val="en-GB"/>
        </w:rPr>
        <w:t xml:space="preserve">0.000,00 EUR. </w:t>
      </w:r>
    </w:p>
    <w:p w:rsidR="004D59A4" w:rsidRDefault="004D59A4" w:rsidP="004D59A4">
      <w:pPr>
        <w:spacing w:before="0" w:after="0"/>
        <w:ind w:left="1418"/>
        <w:jc w:val="both"/>
        <w:rPr>
          <w:sz w:val="22"/>
          <w:lang w:val="en-GB"/>
        </w:rPr>
      </w:pPr>
      <w:r w:rsidRPr="00D04992">
        <w:rPr>
          <w:b/>
          <w:sz w:val="22"/>
          <w:lang w:val="en-GB"/>
        </w:rPr>
        <w:t>Documents to be submitted:</w:t>
      </w:r>
      <w:r>
        <w:rPr>
          <w:sz w:val="22"/>
          <w:lang w:val="en-GB"/>
        </w:rPr>
        <w:t xml:space="preserve"> Financial statements (</w:t>
      </w:r>
      <w:r w:rsidRPr="00D728A9">
        <w:rPr>
          <w:sz w:val="22"/>
          <w:lang w:val="en-GB"/>
        </w:rPr>
        <w:t>balance sheets</w:t>
      </w:r>
      <w:r>
        <w:rPr>
          <w:sz w:val="22"/>
          <w:lang w:val="en-GB"/>
        </w:rPr>
        <w:t>)</w:t>
      </w:r>
      <w:r w:rsidRPr="00D728A9">
        <w:rPr>
          <w:sz w:val="22"/>
          <w:lang w:val="en-GB"/>
        </w:rPr>
        <w:t xml:space="preserve"> for a period equal to the last three years for which accounts have been closed </w:t>
      </w:r>
      <w:r>
        <w:rPr>
          <w:sz w:val="22"/>
          <w:lang w:val="en-GB"/>
        </w:rPr>
        <w:t>(2018; 2019; 2020).</w:t>
      </w:r>
    </w:p>
    <w:p w:rsidR="004D59A4" w:rsidRPr="00D728A9" w:rsidRDefault="004D59A4" w:rsidP="004D59A4">
      <w:pPr>
        <w:spacing w:before="0" w:after="0"/>
        <w:ind w:left="1701" w:hanging="283"/>
        <w:jc w:val="both"/>
        <w:rPr>
          <w:sz w:val="22"/>
          <w:lang w:val="en-GB"/>
        </w:rPr>
      </w:pPr>
    </w:p>
    <w:p w:rsidR="004D59A4" w:rsidRPr="00075639" w:rsidRDefault="004D59A4" w:rsidP="004D59A4">
      <w:pPr>
        <w:spacing w:before="60" w:after="60"/>
        <w:ind w:left="2127" w:hanging="709"/>
        <w:jc w:val="both"/>
        <w:rPr>
          <w:sz w:val="22"/>
          <w:lang w:val="en-GB"/>
        </w:rPr>
      </w:pPr>
      <w:r w:rsidRPr="00B4794A">
        <w:rPr>
          <w:b/>
          <w:sz w:val="22"/>
          <w:lang w:val="en-GB"/>
        </w:rPr>
        <w:t>1</w:t>
      </w:r>
      <w:r>
        <w:rPr>
          <w:b/>
          <w:sz w:val="22"/>
          <w:lang w:val="en-GB"/>
        </w:rPr>
        <w:t>6</w:t>
      </w:r>
      <w:r w:rsidRPr="00B4794A">
        <w:rPr>
          <w:b/>
          <w:sz w:val="22"/>
          <w:lang w:val="en-GB"/>
        </w:rPr>
        <w:t>.1.2</w:t>
      </w:r>
      <w:r>
        <w:rPr>
          <w:b/>
          <w:sz w:val="22"/>
          <w:lang w:val="en-GB"/>
        </w:rPr>
        <w:t xml:space="preserve"> </w:t>
      </w:r>
      <w:r w:rsidRPr="00075639">
        <w:rPr>
          <w:sz w:val="22"/>
          <w:lang w:val="en-GB"/>
        </w:rPr>
        <w:t xml:space="preserve">The tenderer must have access to an amount of credit which exceeds </w:t>
      </w:r>
      <w:r w:rsidRPr="00B31EEC">
        <w:rPr>
          <w:sz w:val="22"/>
          <w:lang w:val="en-GB"/>
        </w:rPr>
        <w:t>100.000,00</w:t>
      </w:r>
      <w:r w:rsidRPr="00075639">
        <w:rPr>
          <w:sz w:val="22"/>
          <w:lang w:val="en-GB"/>
        </w:rPr>
        <w:t xml:space="preserve"> EUR (or the same amount in national currency, the conversion to EUR shall be made in accordance with the InforEuro exchange rate for </w:t>
      </w:r>
      <w:r w:rsidR="004E2E27">
        <w:rPr>
          <w:sz w:val="22"/>
          <w:lang w:val="en-US"/>
        </w:rPr>
        <w:t>August</w:t>
      </w:r>
      <w:r w:rsidRPr="00075639">
        <w:rPr>
          <w:sz w:val="22"/>
          <w:lang w:val="en-GB"/>
        </w:rPr>
        <w:t xml:space="preserve"> 202</w:t>
      </w:r>
      <w:r>
        <w:rPr>
          <w:sz w:val="22"/>
          <w:lang w:val="en-GB"/>
        </w:rPr>
        <w:t>1</w:t>
      </w:r>
      <w:r w:rsidRPr="00075639">
        <w:rPr>
          <w:sz w:val="22"/>
          <w:lang w:val="en-GB"/>
        </w:rPr>
        <w:t>, corresponding to the date of launching of this tender procedure).</w:t>
      </w:r>
    </w:p>
    <w:p w:rsidR="004D59A4" w:rsidRDefault="004D59A4" w:rsidP="004D59A4">
      <w:pPr>
        <w:ind w:left="1418" w:firstLine="17"/>
        <w:jc w:val="both"/>
        <w:rPr>
          <w:sz w:val="22"/>
          <w:lang w:val="en-GB"/>
        </w:rPr>
      </w:pPr>
      <w:r w:rsidRPr="00D04992">
        <w:rPr>
          <w:b/>
          <w:sz w:val="22"/>
          <w:lang w:val="en-GB"/>
        </w:rPr>
        <w:t>Documents to be submitted:</w:t>
      </w:r>
      <w:r>
        <w:rPr>
          <w:sz w:val="22"/>
          <w:lang w:val="en-GB"/>
        </w:rPr>
        <w:t xml:space="preserve"> Bank</w:t>
      </w:r>
      <w:r w:rsidRPr="00075639">
        <w:rPr>
          <w:sz w:val="22"/>
          <w:lang w:val="en-US"/>
        </w:rPr>
        <w:t xml:space="preserve"> statement, issued in the name of the tenderer </w:t>
      </w:r>
      <w:r>
        <w:rPr>
          <w:sz w:val="22"/>
          <w:lang w:val="en-US"/>
        </w:rPr>
        <w:t>(in case if the offer is to be submitted by a consortium, in the name of any member of the consortium) proving the</w:t>
      </w:r>
      <w:r w:rsidRPr="00D728A9">
        <w:rPr>
          <w:sz w:val="22"/>
          <w:lang w:val="en-US"/>
        </w:rPr>
        <w:t xml:space="preserve"> access to sufficient credit and/or other financial funds</w:t>
      </w:r>
      <w:r>
        <w:rPr>
          <w:sz w:val="22"/>
          <w:lang w:val="en-US"/>
        </w:rPr>
        <w:t>.</w:t>
      </w:r>
    </w:p>
    <w:p w:rsidR="004D59A4" w:rsidRPr="00384220" w:rsidRDefault="004D59A4" w:rsidP="004D59A4">
      <w:pPr>
        <w:ind w:left="1440" w:hanging="720"/>
        <w:jc w:val="both"/>
        <w:rPr>
          <w:b/>
          <w:sz w:val="22"/>
          <w:lang w:val="en-GB"/>
        </w:rPr>
      </w:pPr>
      <w:r w:rsidRPr="00384220">
        <w:rPr>
          <w:b/>
          <w:sz w:val="22"/>
          <w:lang w:val="en-GB"/>
        </w:rPr>
        <w:t>1</w:t>
      </w:r>
      <w:r>
        <w:rPr>
          <w:b/>
          <w:sz w:val="22"/>
          <w:lang w:val="en-GB"/>
        </w:rPr>
        <w:t>6</w:t>
      </w:r>
      <w:r w:rsidRPr="00384220">
        <w:rPr>
          <w:b/>
          <w:sz w:val="22"/>
          <w:lang w:val="en-GB"/>
        </w:rPr>
        <w:t>.</w:t>
      </w:r>
      <w:r>
        <w:rPr>
          <w:b/>
          <w:sz w:val="22"/>
          <w:lang w:val="en-GB"/>
        </w:rPr>
        <w:t>2</w:t>
      </w:r>
      <w:r w:rsidRPr="00384220">
        <w:rPr>
          <w:b/>
          <w:sz w:val="22"/>
          <w:lang w:val="en-GB"/>
        </w:rPr>
        <w:tab/>
      </w:r>
      <w:r w:rsidRPr="00384220">
        <w:rPr>
          <w:b/>
          <w:sz w:val="22"/>
          <w:u w:val="single"/>
          <w:lang w:val="en-GB"/>
        </w:rPr>
        <w:t>Technical and professional capacity of candidate:</w:t>
      </w:r>
    </w:p>
    <w:p w:rsidR="004D59A4" w:rsidRPr="00E45B80" w:rsidRDefault="004D59A4" w:rsidP="004D59A4">
      <w:pPr>
        <w:spacing w:before="0" w:after="0"/>
        <w:ind w:left="2127" w:hanging="709"/>
        <w:jc w:val="both"/>
        <w:rPr>
          <w:sz w:val="22"/>
          <w:lang w:val="en-GB"/>
        </w:rPr>
      </w:pPr>
      <w:r w:rsidRPr="00E45B80">
        <w:rPr>
          <w:b/>
          <w:sz w:val="22"/>
          <w:lang w:val="en-GB"/>
        </w:rPr>
        <w:t>1</w:t>
      </w:r>
      <w:r>
        <w:rPr>
          <w:b/>
          <w:sz w:val="22"/>
          <w:lang w:val="en-GB"/>
        </w:rPr>
        <w:t>6</w:t>
      </w:r>
      <w:r w:rsidRPr="00E45B80">
        <w:rPr>
          <w:b/>
          <w:sz w:val="22"/>
          <w:lang w:val="en-GB"/>
        </w:rPr>
        <w:t>.2.1</w:t>
      </w:r>
      <w:r>
        <w:rPr>
          <w:b/>
          <w:sz w:val="22"/>
          <w:lang w:val="en-GB"/>
        </w:rPr>
        <w:t xml:space="preserve"> </w:t>
      </w:r>
      <w:r w:rsidRPr="00E45B80">
        <w:rPr>
          <w:sz w:val="22"/>
          <w:lang w:val="en-GB"/>
        </w:rPr>
        <w:t>The tenderer must possess Licence “</w:t>
      </w:r>
      <w:r>
        <w:rPr>
          <w:sz w:val="22"/>
          <w:lang w:val="en-GB"/>
        </w:rPr>
        <w:t>B</w:t>
      </w:r>
      <w:r w:rsidRPr="00E45B80">
        <w:rPr>
          <w:sz w:val="22"/>
          <w:lang w:val="en-GB"/>
        </w:rPr>
        <w:t xml:space="preserve">” - for performing construction works on issued from the </w:t>
      </w:r>
      <w:r>
        <w:rPr>
          <w:sz w:val="22"/>
          <w:lang w:val="en-GB"/>
        </w:rPr>
        <w:t>Ministry of Transport and Communications</w:t>
      </w:r>
      <w:r w:rsidRPr="00E45B80">
        <w:rPr>
          <w:sz w:val="22"/>
          <w:lang w:val="en-GB"/>
        </w:rPr>
        <w:t xml:space="preserve"> of Republic of North Macedonia.</w:t>
      </w:r>
    </w:p>
    <w:p w:rsidR="004D59A4" w:rsidRDefault="004D59A4" w:rsidP="004D59A4">
      <w:pPr>
        <w:spacing w:before="60" w:after="60"/>
        <w:ind w:left="1418"/>
        <w:jc w:val="both"/>
        <w:rPr>
          <w:sz w:val="22"/>
          <w:szCs w:val="22"/>
          <w:lang w:val="en-GB"/>
        </w:rPr>
      </w:pPr>
      <w:r w:rsidRPr="00D04992">
        <w:rPr>
          <w:b/>
          <w:sz w:val="22"/>
          <w:lang w:val="en-GB"/>
        </w:rPr>
        <w:t>Documents to be submitted:</w:t>
      </w:r>
      <w:r>
        <w:rPr>
          <w:sz w:val="22"/>
          <w:lang w:val="en-GB"/>
        </w:rPr>
        <w:t xml:space="preserve"> </w:t>
      </w:r>
      <w:r w:rsidRPr="00E45B80">
        <w:rPr>
          <w:sz w:val="22"/>
          <w:lang w:val="en-GB"/>
        </w:rPr>
        <w:t>Licence “</w:t>
      </w:r>
      <w:r>
        <w:rPr>
          <w:sz w:val="22"/>
          <w:lang w:val="en-GB"/>
        </w:rPr>
        <w:t>B</w:t>
      </w:r>
      <w:r w:rsidRPr="00E45B80">
        <w:rPr>
          <w:sz w:val="22"/>
          <w:lang w:val="en-GB"/>
        </w:rPr>
        <w:t>” - for performing construction works issued from</w:t>
      </w:r>
      <w:r>
        <w:rPr>
          <w:sz w:val="22"/>
          <w:lang w:val="en-GB"/>
        </w:rPr>
        <w:t xml:space="preserve"> the Ministry of Transport and Communications of Republic of North Macedonia </w:t>
      </w:r>
      <w:r w:rsidRPr="0007248E">
        <w:rPr>
          <w:sz w:val="22"/>
          <w:szCs w:val="22"/>
          <w:lang w:val="en-GB"/>
        </w:rPr>
        <w:t>or equivalent as per the legislation of the country of its headquarters’ registration</w:t>
      </w:r>
      <w:r>
        <w:rPr>
          <w:sz w:val="22"/>
          <w:szCs w:val="22"/>
          <w:lang w:val="en-GB"/>
        </w:rPr>
        <w:t>.</w:t>
      </w:r>
    </w:p>
    <w:p w:rsidR="004D59A4" w:rsidRPr="00732B42" w:rsidRDefault="004D59A4" w:rsidP="004D59A4">
      <w:pPr>
        <w:spacing w:before="60" w:after="60"/>
        <w:ind w:left="2127"/>
        <w:jc w:val="both"/>
        <w:rPr>
          <w:sz w:val="22"/>
          <w:lang w:val="en-GB"/>
        </w:rPr>
      </w:pPr>
    </w:p>
    <w:p w:rsidR="004D59A4" w:rsidRDefault="004D59A4" w:rsidP="004D59A4">
      <w:pPr>
        <w:ind w:left="2127" w:hanging="687"/>
        <w:jc w:val="both"/>
        <w:rPr>
          <w:sz w:val="22"/>
          <w:lang w:val="en-GB"/>
        </w:rPr>
      </w:pPr>
      <w:r w:rsidRPr="00C8291F">
        <w:rPr>
          <w:b/>
          <w:sz w:val="22"/>
          <w:lang w:val="en-GB"/>
        </w:rPr>
        <w:t>1</w:t>
      </w:r>
      <w:r>
        <w:rPr>
          <w:b/>
          <w:sz w:val="22"/>
          <w:lang w:val="en-GB"/>
        </w:rPr>
        <w:t>6</w:t>
      </w:r>
      <w:r w:rsidRPr="00C8291F">
        <w:rPr>
          <w:b/>
          <w:sz w:val="22"/>
          <w:lang w:val="en-GB"/>
        </w:rPr>
        <w:t>.2.2</w:t>
      </w:r>
      <w:r>
        <w:rPr>
          <w:sz w:val="22"/>
          <w:lang w:val="en-GB"/>
        </w:rPr>
        <w:t xml:space="preserve"> The tenderer </w:t>
      </w:r>
      <w:r w:rsidRPr="00284DD2">
        <w:rPr>
          <w:sz w:val="22"/>
          <w:lang w:val="en-GB"/>
        </w:rPr>
        <w:t xml:space="preserve">must have completed at </w:t>
      </w:r>
      <w:r w:rsidRPr="00B31EEC">
        <w:rPr>
          <w:sz w:val="22"/>
          <w:lang w:val="en-GB"/>
        </w:rPr>
        <w:t xml:space="preserve">least 3 projects </w:t>
      </w:r>
      <w:r w:rsidR="004E2E27">
        <w:rPr>
          <w:sz w:val="22"/>
          <w:lang w:val="en-GB"/>
        </w:rPr>
        <w:t xml:space="preserve">in roadway construction and 3 project in sewerage installation </w:t>
      </w:r>
      <w:r w:rsidRPr="00B31EEC">
        <w:rPr>
          <w:sz w:val="22"/>
          <w:lang w:val="en-GB"/>
        </w:rPr>
        <w:t xml:space="preserve">in the previous </w:t>
      </w:r>
      <w:r w:rsidR="007B4112">
        <w:rPr>
          <w:sz w:val="22"/>
          <w:lang w:val="en-GB"/>
        </w:rPr>
        <w:t>5</w:t>
      </w:r>
      <w:r w:rsidRPr="00B31EEC">
        <w:rPr>
          <w:sz w:val="22"/>
          <w:lang w:val="en-GB"/>
        </w:rPr>
        <w:t xml:space="preserve"> years</w:t>
      </w:r>
      <w:r w:rsidRPr="00284DD2">
        <w:rPr>
          <w:sz w:val="22"/>
          <w:lang w:val="en-GB"/>
        </w:rPr>
        <w:t xml:space="preserve"> of the same </w:t>
      </w:r>
      <w:r w:rsidR="007B4112">
        <w:rPr>
          <w:sz w:val="22"/>
          <w:lang w:val="en-GB"/>
        </w:rPr>
        <w:t xml:space="preserve">or similar </w:t>
      </w:r>
      <w:r w:rsidRPr="00C35140">
        <w:rPr>
          <w:sz w:val="22"/>
          <w:lang w:val="en-GB"/>
        </w:rPr>
        <w:t>nature/amount/complexity</w:t>
      </w:r>
      <w:r w:rsidR="007B4112">
        <w:rPr>
          <w:sz w:val="22"/>
          <w:lang w:val="en-GB"/>
        </w:rPr>
        <w:t xml:space="preserve"> </w:t>
      </w:r>
      <w:r w:rsidRPr="00284DD2">
        <w:rPr>
          <w:sz w:val="22"/>
          <w:lang w:val="en-GB"/>
        </w:rPr>
        <w:t xml:space="preserve">as the works </w:t>
      </w:r>
      <w:r w:rsidRPr="00C8291F">
        <w:rPr>
          <w:sz w:val="22"/>
          <w:lang w:val="en-GB"/>
        </w:rPr>
        <w:t>concerned</w:t>
      </w:r>
      <w:r w:rsidRPr="00284DD2">
        <w:rPr>
          <w:sz w:val="22"/>
          <w:lang w:val="en-GB"/>
        </w:rPr>
        <w:t xml:space="preserve"> by the tender and implemented during the following period: </w:t>
      </w:r>
      <w:r w:rsidR="004E2E27">
        <w:rPr>
          <w:sz w:val="22"/>
          <w:lang w:val="en-GB"/>
        </w:rPr>
        <w:t>August</w:t>
      </w:r>
      <w:r w:rsidRPr="00C8291F">
        <w:rPr>
          <w:sz w:val="22"/>
          <w:lang w:val="en-GB"/>
        </w:rPr>
        <w:t xml:space="preserve"> 201</w:t>
      </w:r>
      <w:r w:rsidR="007B4112">
        <w:rPr>
          <w:sz w:val="22"/>
          <w:lang w:val="en-GB"/>
        </w:rPr>
        <w:t>6</w:t>
      </w:r>
      <w:r w:rsidRPr="00C8291F">
        <w:rPr>
          <w:sz w:val="22"/>
          <w:lang w:val="en-GB"/>
        </w:rPr>
        <w:t xml:space="preserve"> –</w:t>
      </w:r>
      <w:r>
        <w:rPr>
          <w:sz w:val="22"/>
          <w:lang w:val="en-GB"/>
        </w:rPr>
        <w:t xml:space="preserve"> </w:t>
      </w:r>
      <w:r w:rsidR="004E2E27">
        <w:rPr>
          <w:sz w:val="22"/>
          <w:lang w:val="en-GB"/>
        </w:rPr>
        <w:t>August</w:t>
      </w:r>
      <w:r w:rsidRPr="00C8291F">
        <w:rPr>
          <w:sz w:val="22"/>
          <w:lang w:val="en-GB"/>
        </w:rPr>
        <w:t xml:space="preserve"> 202</w:t>
      </w:r>
      <w:r w:rsidR="007B4112">
        <w:rPr>
          <w:sz w:val="22"/>
          <w:lang w:val="en-GB"/>
        </w:rPr>
        <w:t>1</w:t>
      </w:r>
      <w:r w:rsidRPr="00C8291F">
        <w:rPr>
          <w:sz w:val="22"/>
          <w:lang w:val="en-GB"/>
        </w:rPr>
        <w:t>.</w:t>
      </w:r>
    </w:p>
    <w:p w:rsidR="004D59A4" w:rsidRDefault="004D59A4" w:rsidP="004D59A4">
      <w:pPr>
        <w:ind w:left="2127"/>
        <w:jc w:val="both"/>
        <w:rPr>
          <w:sz w:val="22"/>
          <w:szCs w:val="22"/>
          <w:lang w:val="en-GB"/>
        </w:rPr>
      </w:pPr>
      <w:r w:rsidRPr="00727325">
        <w:rPr>
          <w:sz w:val="22"/>
          <w:szCs w:val="22"/>
          <w:lang w:val="en-GB"/>
        </w:rPr>
        <w:t>The contracts are considered completed i</w:t>
      </w:r>
      <w:r>
        <w:rPr>
          <w:sz w:val="22"/>
          <w:szCs w:val="22"/>
          <w:lang w:val="en-GB"/>
        </w:rPr>
        <w:t>f provisional/final acceptance/</w:t>
      </w:r>
      <w:r w:rsidRPr="00727325">
        <w:rPr>
          <w:sz w:val="22"/>
          <w:szCs w:val="22"/>
          <w:lang w:val="en-GB"/>
        </w:rPr>
        <w:t>taking over certificate or equivalent certificate is issued by Contracting Authority/ Employer/Client/</w:t>
      </w:r>
      <w:r>
        <w:rPr>
          <w:sz w:val="22"/>
          <w:szCs w:val="22"/>
          <w:lang w:val="en-GB"/>
        </w:rPr>
        <w:t>Supervisor/</w:t>
      </w:r>
      <w:r w:rsidRPr="00727325">
        <w:rPr>
          <w:sz w:val="22"/>
          <w:szCs w:val="22"/>
          <w:lang w:val="en-GB"/>
        </w:rPr>
        <w:t xml:space="preserve">Engineer clearly indicating the date of issuing of the </w:t>
      </w:r>
      <w:r w:rsidRPr="00727325">
        <w:rPr>
          <w:sz w:val="22"/>
          <w:szCs w:val="22"/>
          <w:lang w:val="en-GB"/>
        </w:rPr>
        <w:lastRenderedPageBreak/>
        <w:t xml:space="preserve">aforementioned certificates. </w:t>
      </w:r>
    </w:p>
    <w:p w:rsidR="004D59A4" w:rsidRDefault="004D59A4" w:rsidP="004D59A4">
      <w:pPr>
        <w:ind w:left="2127"/>
        <w:jc w:val="both"/>
        <w:rPr>
          <w:sz w:val="22"/>
          <w:szCs w:val="22"/>
          <w:lang w:val="en-US"/>
        </w:rPr>
      </w:pPr>
      <w:r w:rsidRPr="00EC1B13">
        <w:rPr>
          <w:sz w:val="22"/>
          <w:szCs w:val="22"/>
          <w:lang w:val="bg-BG"/>
        </w:rPr>
        <w:t xml:space="preserve">If </w:t>
      </w:r>
      <w:r>
        <w:rPr>
          <w:sz w:val="22"/>
          <w:szCs w:val="22"/>
          <w:lang w:val="en-US"/>
        </w:rPr>
        <w:t>the</w:t>
      </w:r>
      <w:r w:rsidRPr="00EC1B13">
        <w:rPr>
          <w:sz w:val="22"/>
          <w:szCs w:val="22"/>
          <w:lang w:val="bg-BG"/>
        </w:rPr>
        <w:t xml:space="preserve"> tenderer has implemented the project in a consortium, the percentage that the tenderer has completed must be </w:t>
      </w:r>
      <w:r>
        <w:rPr>
          <w:sz w:val="22"/>
          <w:szCs w:val="22"/>
          <w:lang w:val="en-US"/>
        </w:rPr>
        <w:t>clearly defined within</w:t>
      </w:r>
      <w:r w:rsidRPr="00EC1B13">
        <w:rPr>
          <w:sz w:val="22"/>
          <w:szCs w:val="22"/>
          <w:lang w:val="bg-BG"/>
        </w:rPr>
        <w:t xml:space="preserve"> the documentary evidence, together with a description of the nature of the works provided</w:t>
      </w:r>
      <w:r>
        <w:rPr>
          <w:sz w:val="22"/>
          <w:szCs w:val="22"/>
          <w:lang w:val="en-US"/>
        </w:rPr>
        <w:t>.</w:t>
      </w:r>
    </w:p>
    <w:p w:rsidR="004D59A4" w:rsidRDefault="004D59A4" w:rsidP="004D59A4">
      <w:pPr>
        <w:ind w:left="2127"/>
        <w:jc w:val="both"/>
        <w:rPr>
          <w:sz w:val="22"/>
          <w:lang w:val="en-GB"/>
        </w:rPr>
      </w:pPr>
      <w:r w:rsidRPr="00B31EEC">
        <w:rPr>
          <w:b/>
          <w:sz w:val="22"/>
          <w:lang w:val="en-GB"/>
        </w:rPr>
        <w:t>Documents to be submitted:</w:t>
      </w:r>
      <w:r w:rsidRPr="00B31EEC">
        <w:rPr>
          <w:sz w:val="22"/>
          <w:lang w:val="en-GB"/>
        </w:rPr>
        <w:t xml:space="preserve"> The tenderer must enclose the List </w:t>
      </w:r>
      <w:r w:rsidRPr="00B31EEC">
        <w:rPr>
          <w:sz w:val="22"/>
          <w:szCs w:val="22"/>
          <w:lang w:val="en-GB"/>
        </w:rPr>
        <w:t xml:space="preserve">of contracts of </w:t>
      </w:r>
      <w:r w:rsidR="007B4112">
        <w:rPr>
          <w:sz w:val="22"/>
          <w:szCs w:val="22"/>
          <w:lang w:val="en-GB"/>
        </w:rPr>
        <w:t xml:space="preserve">same or </w:t>
      </w:r>
      <w:r w:rsidRPr="00B31EEC">
        <w:rPr>
          <w:sz w:val="22"/>
          <w:szCs w:val="22"/>
          <w:lang w:val="en-GB"/>
        </w:rPr>
        <w:t xml:space="preserve">similar nature and scale performed during the past </w:t>
      </w:r>
      <w:r w:rsidR="007B4112">
        <w:rPr>
          <w:sz w:val="22"/>
          <w:szCs w:val="22"/>
          <w:lang w:val="en-GB"/>
        </w:rPr>
        <w:t>5</w:t>
      </w:r>
      <w:r w:rsidRPr="00B31EEC">
        <w:rPr>
          <w:sz w:val="22"/>
          <w:szCs w:val="22"/>
          <w:lang w:val="en-GB"/>
        </w:rPr>
        <w:t xml:space="preserve"> years (</w:t>
      </w:r>
      <w:r w:rsidR="004E2E27">
        <w:rPr>
          <w:sz w:val="22"/>
          <w:szCs w:val="22"/>
          <w:lang w:val="en-GB"/>
        </w:rPr>
        <w:t>August</w:t>
      </w:r>
      <w:r w:rsidRPr="00B31EEC">
        <w:rPr>
          <w:sz w:val="22"/>
          <w:szCs w:val="22"/>
          <w:lang w:val="en-GB"/>
        </w:rPr>
        <w:t xml:space="preserve"> 201</w:t>
      </w:r>
      <w:r w:rsidR="007B4112">
        <w:rPr>
          <w:sz w:val="22"/>
          <w:szCs w:val="22"/>
          <w:lang w:val="en-GB"/>
        </w:rPr>
        <w:t>6</w:t>
      </w:r>
      <w:r w:rsidRPr="00B31EEC">
        <w:rPr>
          <w:sz w:val="22"/>
          <w:szCs w:val="22"/>
          <w:lang w:val="en-GB"/>
        </w:rPr>
        <w:t xml:space="preserve"> – </w:t>
      </w:r>
      <w:r w:rsidR="004E2E27">
        <w:rPr>
          <w:sz w:val="22"/>
          <w:szCs w:val="22"/>
          <w:lang w:val="en-GB"/>
        </w:rPr>
        <w:t>August</w:t>
      </w:r>
      <w:r w:rsidRPr="00B31EEC">
        <w:rPr>
          <w:sz w:val="22"/>
          <w:szCs w:val="22"/>
          <w:lang w:val="en-GB"/>
        </w:rPr>
        <w:t xml:space="preserve"> 202</w:t>
      </w:r>
      <w:r w:rsidR="007B4112">
        <w:rPr>
          <w:sz w:val="22"/>
          <w:szCs w:val="22"/>
          <w:lang w:val="en-GB"/>
        </w:rPr>
        <w:t>1</w:t>
      </w:r>
      <w:r w:rsidRPr="00B31EEC">
        <w:rPr>
          <w:sz w:val="22"/>
          <w:szCs w:val="22"/>
          <w:lang w:val="en-GB"/>
        </w:rPr>
        <w:t>) i.e. Experience as cont</w:t>
      </w:r>
      <w:r w:rsidR="007B4112">
        <w:rPr>
          <w:sz w:val="22"/>
          <w:szCs w:val="22"/>
          <w:lang w:val="en-GB"/>
        </w:rPr>
        <w:t>ractor form (Volume 1, Section 4</w:t>
      </w:r>
      <w:r>
        <w:rPr>
          <w:sz w:val="22"/>
          <w:szCs w:val="22"/>
          <w:lang w:val="en-GB"/>
        </w:rPr>
        <w:t>, Form 4.6.</w:t>
      </w:r>
      <w:r w:rsidR="007B4112">
        <w:rPr>
          <w:sz w:val="22"/>
          <w:szCs w:val="22"/>
          <w:lang w:val="en-GB"/>
        </w:rPr>
        <w:t>4</w:t>
      </w:r>
      <w:r w:rsidRPr="00B31EEC">
        <w:rPr>
          <w:sz w:val="22"/>
          <w:szCs w:val="22"/>
          <w:lang w:val="en-GB"/>
        </w:rPr>
        <w:t xml:space="preserve">) and has to provide information for at least 3 contracts for works carried out within the requested period related to </w:t>
      </w:r>
      <w:r w:rsidRPr="00B31EEC">
        <w:rPr>
          <w:sz w:val="22"/>
          <w:lang w:val="en-GB"/>
        </w:rPr>
        <w:t>the same nature</w:t>
      </w:r>
      <w:r w:rsidRPr="00C8291F">
        <w:rPr>
          <w:sz w:val="22"/>
          <w:lang w:val="en-GB"/>
        </w:rPr>
        <w:t xml:space="preserve">/amount/complexity </w:t>
      </w:r>
      <w:r w:rsidRPr="00284DD2">
        <w:rPr>
          <w:sz w:val="22"/>
          <w:lang w:val="en-GB"/>
        </w:rPr>
        <w:t xml:space="preserve">as the works </w:t>
      </w:r>
      <w:r w:rsidRPr="00C8291F">
        <w:rPr>
          <w:sz w:val="22"/>
          <w:lang w:val="en-GB"/>
        </w:rPr>
        <w:t>concerned</w:t>
      </w:r>
      <w:r w:rsidRPr="00284DD2">
        <w:rPr>
          <w:sz w:val="22"/>
          <w:lang w:val="en-GB"/>
        </w:rPr>
        <w:t xml:space="preserve"> by the tender</w:t>
      </w:r>
      <w:r w:rsidRPr="00EE3F28">
        <w:rPr>
          <w:sz w:val="22"/>
          <w:szCs w:val="22"/>
          <w:lang w:val="en-GB"/>
        </w:rPr>
        <w:t>.</w:t>
      </w:r>
    </w:p>
    <w:p w:rsidR="004D59A4" w:rsidRDefault="004D59A4" w:rsidP="004D59A4">
      <w:pPr>
        <w:ind w:left="2127"/>
        <w:jc w:val="both"/>
        <w:rPr>
          <w:sz w:val="22"/>
          <w:lang w:val="en-GB"/>
        </w:rPr>
      </w:pPr>
      <w:r w:rsidRPr="00B73661">
        <w:rPr>
          <w:sz w:val="22"/>
          <w:lang w:val="en-GB"/>
        </w:rPr>
        <w:t xml:space="preserve">The contracting authority reserves the right to ask for copies of certificates of final acceptance signed by the </w:t>
      </w:r>
      <w:r w:rsidRPr="00727325">
        <w:rPr>
          <w:sz w:val="22"/>
          <w:szCs w:val="22"/>
          <w:lang w:val="en-GB"/>
        </w:rPr>
        <w:t>Contracting Authority/Employer/Client/</w:t>
      </w:r>
      <w:r>
        <w:rPr>
          <w:sz w:val="22"/>
          <w:szCs w:val="22"/>
          <w:lang w:val="en-GB"/>
        </w:rPr>
        <w:t xml:space="preserve"> Supervisor/</w:t>
      </w:r>
      <w:r w:rsidRPr="00727325">
        <w:rPr>
          <w:sz w:val="22"/>
          <w:szCs w:val="22"/>
          <w:lang w:val="en-GB"/>
        </w:rPr>
        <w:t>Engineer</w:t>
      </w:r>
      <w:r w:rsidRPr="00B73661">
        <w:rPr>
          <w:sz w:val="22"/>
          <w:lang w:val="en-GB"/>
        </w:rPr>
        <w:t xml:space="preserve"> of the projects concerned.</w:t>
      </w:r>
    </w:p>
    <w:p w:rsidR="004D59A4" w:rsidRDefault="004D59A4" w:rsidP="004D59A4">
      <w:pPr>
        <w:ind w:left="2127"/>
        <w:jc w:val="both"/>
        <w:rPr>
          <w:sz w:val="22"/>
          <w:szCs w:val="22"/>
          <w:lang w:val="en-GB"/>
        </w:rPr>
      </w:pPr>
    </w:p>
    <w:p w:rsidR="004D59A4" w:rsidRDefault="004D59A4" w:rsidP="004D59A4">
      <w:pPr>
        <w:spacing w:before="0" w:after="0"/>
        <w:ind w:left="2127" w:hanging="709"/>
        <w:jc w:val="both"/>
        <w:rPr>
          <w:sz w:val="22"/>
          <w:lang w:val="en-GB"/>
        </w:rPr>
      </w:pPr>
      <w:r w:rsidRPr="00E45B80">
        <w:rPr>
          <w:b/>
          <w:sz w:val="22"/>
          <w:lang w:val="en-GB"/>
        </w:rPr>
        <w:t>1</w:t>
      </w:r>
      <w:r>
        <w:rPr>
          <w:b/>
          <w:sz w:val="22"/>
          <w:lang w:val="en-GB"/>
        </w:rPr>
        <w:t>6</w:t>
      </w:r>
      <w:r w:rsidRPr="00E45B80">
        <w:rPr>
          <w:b/>
          <w:sz w:val="22"/>
          <w:lang w:val="en-GB"/>
        </w:rPr>
        <w:t>.2.</w:t>
      </w:r>
      <w:r>
        <w:rPr>
          <w:b/>
          <w:sz w:val="22"/>
          <w:lang w:val="en-GB"/>
        </w:rPr>
        <w:t xml:space="preserve">3 </w:t>
      </w:r>
      <w:r w:rsidRPr="00E45B80">
        <w:rPr>
          <w:sz w:val="22"/>
          <w:lang w:val="en-GB"/>
        </w:rPr>
        <w:t xml:space="preserve">The tenderer must </w:t>
      </w:r>
      <w:r w:rsidRPr="008977B2">
        <w:rPr>
          <w:sz w:val="22"/>
          <w:lang w:val="en-GB"/>
        </w:rPr>
        <w:t xml:space="preserve">propose minimum </w:t>
      </w:r>
      <w:r w:rsidR="007B4112">
        <w:rPr>
          <w:sz w:val="22"/>
          <w:lang w:val="en-GB"/>
        </w:rPr>
        <w:t>2</w:t>
      </w:r>
      <w:r w:rsidRPr="008977B2">
        <w:rPr>
          <w:sz w:val="22"/>
          <w:lang w:val="en-GB"/>
        </w:rPr>
        <w:t xml:space="preserve"> key personnel with the following qualifications and experience:</w:t>
      </w:r>
    </w:p>
    <w:p w:rsidR="004D59A4" w:rsidRDefault="004D59A4" w:rsidP="004D59A4">
      <w:pPr>
        <w:spacing w:before="0" w:after="0"/>
        <w:ind w:left="2127" w:hanging="709"/>
        <w:jc w:val="both"/>
        <w:rPr>
          <w:sz w:val="22"/>
          <w:lang w:val="en-GB"/>
        </w:rPr>
      </w:pPr>
    </w:p>
    <w:p w:rsidR="004D59A4" w:rsidRPr="008977B2" w:rsidRDefault="004D59A4" w:rsidP="004D59A4">
      <w:pPr>
        <w:numPr>
          <w:ilvl w:val="0"/>
          <w:numId w:val="44"/>
        </w:numPr>
        <w:spacing w:before="60"/>
        <w:ind w:left="2694" w:hanging="284"/>
        <w:jc w:val="both"/>
        <w:rPr>
          <w:sz w:val="22"/>
          <w:szCs w:val="22"/>
          <w:lang w:val="en-GB"/>
        </w:rPr>
      </w:pPr>
      <w:r>
        <w:rPr>
          <w:sz w:val="22"/>
          <w:szCs w:val="22"/>
          <w:lang w:val="en-GB"/>
        </w:rPr>
        <w:t>Technical Site Manager/</w:t>
      </w:r>
      <w:r w:rsidRPr="008977B2">
        <w:rPr>
          <w:sz w:val="22"/>
          <w:szCs w:val="22"/>
          <w:lang w:val="en-GB"/>
        </w:rPr>
        <w:t>Civil Construction Engineer</w:t>
      </w:r>
      <w:r w:rsidR="004E2E27">
        <w:rPr>
          <w:sz w:val="22"/>
          <w:szCs w:val="22"/>
          <w:lang w:val="en-GB"/>
        </w:rPr>
        <w:t>/Architect</w:t>
      </w:r>
      <w:r w:rsidRPr="008977B2">
        <w:rPr>
          <w:sz w:val="22"/>
          <w:szCs w:val="22"/>
          <w:lang w:val="en-GB"/>
        </w:rPr>
        <w:t>:</w:t>
      </w:r>
    </w:p>
    <w:p w:rsidR="004D59A4" w:rsidRDefault="004D59A4" w:rsidP="004D59A4">
      <w:pPr>
        <w:numPr>
          <w:ilvl w:val="0"/>
          <w:numId w:val="45"/>
        </w:numPr>
        <w:spacing w:before="0" w:after="0"/>
        <w:ind w:left="3119" w:hanging="284"/>
        <w:jc w:val="both"/>
        <w:rPr>
          <w:sz w:val="22"/>
          <w:szCs w:val="22"/>
          <w:lang w:val="en-GB"/>
        </w:rPr>
      </w:pPr>
      <w:r w:rsidRPr="00A34AE2">
        <w:rPr>
          <w:sz w:val="22"/>
          <w:szCs w:val="22"/>
          <w:lang w:val="en-GB"/>
        </w:rPr>
        <w:t>Education: Bachelor's Degree level in Civil Engineering</w:t>
      </w:r>
      <w:r w:rsidR="004E2E27">
        <w:rPr>
          <w:sz w:val="22"/>
          <w:szCs w:val="22"/>
          <w:lang w:val="en-GB"/>
        </w:rPr>
        <w:t>/Architecture</w:t>
      </w:r>
      <w:r w:rsidRPr="00A34AE2">
        <w:rPr>
          <w:sz w:val="22"/>
          <w:szCs w:val="22"/>
          <w:lang w:val="en-GB"/>
        </w:rPr>
        <w:t xml:space="preserve">; </w:t>
      </w:r>
    </w:p>
    <w:p w:rsidR="004D59A4" w:rsidRDefault="004D59A4" w:rsidP="004D59A4">
      <w:pPr>
        <w:numPr>
          <w:ilvl w:val="0"/>
          <w:numId w:val="45"/>
        </w:numPr>
        <w:spacing w:before="0" w:after="0"/>
        <w:ind w:left="3119" w:hanging="284"/>
        <w:jc w:val="both"/>
        <w:rPr>
          <w:sz w:val="22"/>
          <w:szCs w:val="22"/>
          <w:lang w:val="en-GB"/>
        </w:rPr>
      </w:pPr>
      <w:r w:rsidRPr="00A34AE2">
        <w:rPr>
          <w:sz w:val="22"/>
          <w:szCs w:val="22"/>
          <w:lang w:val="en-GB"/>
        </w:rPr>
        <w:t>Certificates: Authorisation “</w:t>
      </w:r>
      <w:r>
        <w:rPr>
          <w:sz w:val="22"/>
          <w:szCs w:val="22"/>
          <w:lang w:val="en-GB"/>
        </w:rPr>
        <w:t>B</w:t>
      </w:r>
      <w:r w:rsidRPr="00A34AE2">
        <w:rPr>
          <w:sz w:val="22"/>
          <w:szCs w:val="22"/>
          <w:lang w:val="en-GB"/>
        </w:rPr>
        <w:t>” for construction issued by the Chamber of certified Engineers</w:t>
      </w:r>
      <w:r>
        <w:rPr>
          <w:sz w:val="22"/>
          <w:szCs w:val="22"/>
          <w:lang w:val="en-GB"/>
        </w:rPr>
        <w:t xml:space="preserve"> of Republic of North Macedonia </w:t>
      </w:r>
      <w:r w:rsidRPr="00A34AE2">
        <w:rPr>
          <w:sz w:val="22"/>
          <w:szCs w:val="22"/>
          <w:lang w:val="en-GB"/>
        </w:rPr>
        <w:t>or equivalent document issued by relevant institution for candidates outside the Republic of North Macedonia;</w:t>
      </w:r>
    </w:p>
    <w:p w:rsidR="004D59A4" w:rsidRPr="00A34AE2" w:rsidRDefault="004D59A4" w:rsidP="004D59A4">
      <w:pPr>
        <w:numPr>
          <w:ilvl w:val="0"/>
          <w:numId w:val="45"/>
        </w:numPr>
        <w:spacing w:before="0" w:after="0"/>
        <w:ind w:left="3119" w:hanging="284"/>
        <w:jc w:val="both"/>
        <w:rPr>
          <w:sz w:val="22"/>
          <w:szCs w:val="22"/>
          <w:lang w:val="en-GB"/>
        </w:rPr>
      </w:pPr>
      <w:r w:rsidRPr="00A34AE2">
        <w:rPr>
          <w:sz w:val="22"/>
          <w:szCs w:val="22"/>
          <w:lang w:val="en-GB"/>
        </w:rPr>
        <w:t xml:space="preserve">Professional experience: experience in at least 3 projects as Technical Site </w:t>
      </w:r>
      <w:r>
        <w:rPr>
          <w:sz w:val="22"/>
          <w:szCs w:val="22"/>
          <w:lang w:val="en-GB"/>
        </w:rPr>
        <w:t>Manager</w:t>
      </w:r>
      <w:r w:rsidRPr="00A34AE2">
        <w:rPr>
          <w:sz w:val="22"/>
          <w:szCs w:val="22"/>
          <w:lang w:val="en-GB"/>
        </w:rPr>
        <w:t>/Site engineer of works</w:t>
      </w:r>
      <w:r>
        <w:rPr>
          <w:sz w:val="22"/>
          <w:szCs w:val="22"/>
          <w:lang w:val="en-GB"/>
        </w:rPr>
        <w:t>/construction</w:t>
      </w:r>
      <w:r w:rsidRPr="00A34AE2">
        <w:rPr>
          <w:sz w:val="22"/>
          <w:szCs w:val="22"/>
          <w:lang w:val="en-GB"/>
        </w:rPr>
        <w:t xml:space="preserve"> contracts.</w:t>
      </w:r>
    </w:p>
    <w:p w:rsidR="004D59A4" w:rsidRDefault="004D59A4" w:rsidP="004D59A4">
      <w:pPr>
        <w:spacing w:before="60" w:after="60"/>
        <w:ind w:left="2410"/>
        <w:jc w:val="both"/>
        <w:rPr>
          <w:sz w:val="22"/>
          <w:lang w:val="en-GB"/>
        </w:rPr>
      </w:pPr>
      <w:r w:rsidRPr="00D04992">
        <w:rPr>
          <w:b/>
          <w:sz w:val="22"/>
          <w:lang w:val="en-GB"/>
        </w:rPr>
        <w:t>Documents to be submitted:</w:t>
      </w:r>
      <w:r>
        <w:rPr>
          <w:sz w:val="22"/>
          <w:lang w:val="en-GB"/>
        </w:rPr>
        <w:t xml:space="preserve"> The tenderer </w:t>
      </w:r>
      <w:r w:rsidRPr="008977B2">
        <w:rPr>
          <w:sz w:val="22"/>
          <w:lang w:val="en-GB"/>
        </w:rPr>
        <w:t xml:space="preserve">must </w:t>
      </w:r>
      <w:r>
        <w:rPr>
          <w:sz w:val="22"/>
          <w:lang w:val="en-GB"/>
        </w:rPr>
        <w:t>provide</w:t>
      </w:r>
      <w:r w:rsidRPr="008977B2">
        <w:rPr>
          <w:sz w:val="22"/>
          <w:lang w:val="en-GB"/>
        </w:rPr>
        <w:t xml:space="preserve"> information on the educational and professional qualifications, skills, experience and expertise of the pers</w:t>
      </w:r>
      <w:r>
        <w:rPr>
          <w:sz w:val="22"/>
          <w:lang w:val="en-GB"/>
        </w:rPr>
        <w:t xml:space="preserve">ons responsible for performance i.e. </w:t>
      </w:r>
      <w:r w:rsidRPr="008977B2">
        <w:rPr>
          <w:sz w:val="22"/>
          <w:lang w:val="en-GB"/>
        </w:rPr>
        <w:t>Professional experience of Key Staff</w:t>
      </w:r>
      <w:r>
        <w:rPr>
          <w:sz w:val="22"/>
          <w:lang w:val="en-GB"/>
        </w:rPr>
        <w:t xml:space="preserve"> form</w:t>
      </w:r>
      <w:r w:rsidRPr="008977B2">
        <w:rPr>
          <w:sz w:val="22"/>
          <w:lang w:val="en-GB"/>
        </w:rPr>
        <w:t xml:space="preserve"> </w:t>
      </w:r>
      <w:r>
        <w:rPr>
          <w:sz w:val="22"/>
          <w:lang w:val="en-GB"/>
        </w:rPr>
        <w:t>(</w:t>
      </w:r>
      <w:r w:rsidRPr="008977B2">
        <w:rPr>
          <w:sz w:val="22"/>
          <w:lang w:val="en-GB"/>
        </w:rPr>
        <w:t xml:space="preserve">Volume 1, Section </w:t>
      </w:r>
      <w:r>
        <w:rPr>
          <w:sz w:val="22"/>
          <w:lang w:val="en-GB"/>
        </w:rPr>
        <w:t>4,</w:t>
      </w:r>
      <w:r w:rsidRPr="008977B2">
        <w:rPr>
          <w:sz w:val="22"/>
          <w:lang w:val="en-GB"/>
        </w:rPr>
        <w:t xml:space="preserve"> Form 4.6.1.3</w:t>
      </w:r>
      <w:r>
        <w:rPr>
          <w:sz w:val="22"/>
          <w:lang w:val="en-GB"/>
        </w:rPr>
        <w:t>)</w:t>
      </w:r>
      <w:r w:rsidRPr="008977B2">
        <w:rPr>
          <w:sz w:val="22"/>
          <w:lang w:val="en-GB"/>
        </w:rPr>
        <w:t xml:space="preserve"> and </w:t>
      </w:r>
      <w:r>
        <w:rPr>
          <w:sz w:val="22"/>
          <w:lang w:val="en-GB"/>
        </w:rPr>
        <w:t>has</w:t>
      </w:r>
      <w:r w:rsidRPr="008977B2">
        <w:rPr>
          <w:sz w:val="22"/>
          <w:lang w:val="en-GB"/>
        </w:rPr>
        <w:t xml:space="preserve"> to provide</w:t>
      </w:r>
      <w:r>
        <w:rPr>
          <w:sz w:val="22"/>
          <w:lang w:val="en-GB"/>
        </w:rPr>
        <w:t>:</w:t>
      </w:r>
    </w:p>
    <w:p w:rsidR="004D59A4" w:rsidRDefault="004D59A4" w:rsidP="004D59A4">
      <w:pPr>
        <w:numPr>
          <w:ilvl w:val="0"/>
          <w:numId w:val="46"/>
        </w:numPr>
        <w:spacing w:before="60" w:after="60"/>
        <w:ind w:left="3119" w:hanging="284"/>
        <w:jc w:val="both"/>
        <w:rPr>
          <w:sz w:val="22"/>
          <w:lang w:val="en-GB"/>
        </w:rPr>
      </w:pPr>
      <w:r>
        <w:rPr>
          <w:sz w:val="22"/>
          <w:lang w:val="en-GB"/>
        </w:rPr>
        <w:t>Copies of diplomas;</w:t>
      </w:r>
    </w:p>
    <w:p w:rsidR="004D59A4" w:rsidRPr="007D427C" w:rsidRDefault="004D59A4" w:rsidP="004D59A4">
      <w:pPr>
        <w:numPr>
          <w:ilvl w:val="0"/>
          <w:numId w:val="46"/>
        </w:numPr>
        <w:spacing w:before="60" w:after="60"/>
        <w:ind w:left="3119" w:hanging="284"/>
        <w:jc w:val="both"/>
        <w:rPr>
          <w:sz w:val="22"/>
          <w:lang w:val="en-GB"/>
        </w:rPr>
      </w:pPr>
      <w:r>
        <w:rPr>
          <w:sz w:val="22"/>
          <w:szCs w:val="22"/>
          <w:lang w:val="en-GB"/>
        </w:rPr>
        <w:t>Copy of a</w:t>
      </w:r>
      <w:r w:rsidRPr="00A34AE2">
        <w:rPr>
          <w:sz w:val="22"/>
          <w:szCs w:val="22"/>
          <w:lang w:val="en-GB"/>
        </w:rPr>
        <w:t>uthorisation “</w:t>
      </w:r>
      <w:r>
        <w:rPr>
          <w:sz w:val="22"/>
          <w:szCs w:val="22"/>
          <w:lang w:val="en-GB"/>
        </w:rPr>
        <w:t>B</w:t>
      </w:r>
      <w:r w:rsidRPr="00A34AE2">
        <w:rPr>
          <w:sz w:val="22"/>
          <w:szCs w:val="22"/>
          <w:lang w:val="en-GB"/>
        </w:rPr>
        <w:t>” for construction issued by the Chamber of certified Engineers</w:t>
      </w:r>
      <w:r>
        <w:rPr>
          <w:sz w:val="22"/>
          <w:szCs w:val="22"/>
          <w:lang w:val="en-GB"/>
        </w:rPr>
        <w:t xml:space="preserve"> of Republic of North Macedonia </w:t>
      </w:r>
      <w:r w:rsidRPr="00A34AE2">
        <w:rPr>
          <w:sz w:val="22"/>
          <w:szCs w:val="22"/>
          <w:lang w:val="en-GB"/>
        </w:rPr>
        <w:t xml:space="preserve">or equivalent document issued by relevant institution for candidates outside </w:t>
      </w:r>
      <w:r w:rsidRPr="00A34AE2">
        <w:rPr>
          <w:sz w:val="22"/>
          <w:szCs w:val="22"/>
          <w:lang w:val="en-US"/>
        </w:rPr>
        <w:t>the</w:t>
      </w:r>
      <w:r>
        <w:rPr>
          <w:sz w:val="22"/>
          <w:szCs w:val="22"/>
          <w:lang w:val="en-GB"/>
        </w:rPr>
        <w:t xml:space="preserve"> Republic of North Macedonia;</w:t>
      </w:r>
    </w:p>
    <w:p w:rsidR="004D59A4" w:rsidRDefault="004D59A4" w:rsidP="004D59A4">
      <w:pPr>
        <w:numPr>
          <w:ilvl w:val="0"/>
          <w:numId w:val="46"/>
        </w:numPr>
        <w:spacing w:before="60" w:after="60"/>
        <w:ind w:left="3119" w:hanging="284"/>
        <w:jc w:val="both"/>
        <w:rPr>
          <w:sz w:val="22"/>
          <w:lang w:val="en-GB"/>
        </w:rPr>
      </w:pPr>
      <w:r>
        <w:rPr>
          <w:sz w:val="22"/>
          <w:lang w:val="en-GB"/>
        </w:rPr>
        <w:t>C</w:t>
      </w:r>
      <w:r w:rsidRPr="008977B2">
        <w:rPr>
          <w:sz w:val="22"/>
          <w:lang w:val="en-GB"/>
        </w:rPr>
        <w:t>ertificates, references and/or other documents related to the working expe</w:t>
      </w:r>
      <w:r>
        <w:rPr>
          <w:sz w:val="22"/>
          <w:lang w:val="en-GB"/>
        </w:rPr>
        <w:t>rience of the key staff proposed.</w:t>
      </w:r>
    </w:p>
    <w:p w:rsidR="0019771E" w:rsidRDefault="0019771E" w:rsidP="0019771E">
      <w:pPr>
        <w:spacing w:before="60" w:after="60"/>
        <w:jc w:val="both"/>
        <w:rPr>
          <w:sz w:val="22"/>
          <w:lang w:val="en-GB"/>
        </w:rPr>
      </w:pPr>
    </w:p>
    <w:p w:rsidR="004D59A4" w:rsidRPr="008977B2" w:rsidRDefault="004D59A4" w:rsidP="004D59A4">
      <w:pPr>
        <w:numPr>
          <w:ilvl w:val="0"/>
          <w:numId w:val="44"/>
        </w:numPr>
        <w:spacing w:before="60"/>
        <w:ind w:left="2694" w:hanging="284"/>
        <w:jc w:val="both"/>
        <w:rPr>
          <w:sz w:val="22"/>
          <w:szCs w:val="22"/>
          <w:lang w:val="en-GB"/>
        </w:rPr>
      </w:pPr>
      <w:r w:rsidRPr="008977B2">
        <w:rPr>
          <w:sz w:val="22"/>
          <w:szCs w:val="22"/>
          <w:lang w:val="en-GB"/>
        </w:rPr>
        <w:t>Civil Construction Engineer</w:t>
      </w:r>
      <w:r w:rsidR="004E2E27">
        <w:rPr>
          <w:sz w:val="22"/>
          <w:szCs w:val="22"/>
          <w:lang w:val="en-GB"/>
        </w:rPr>
        <w:t>/Architect</w:t>
      </w:r>
      <w:r w:rsidRPr="008977B2">
        <w:rPr>
          <w:sz w:val="22"/>
          <w:szCs w:val="22"/>
          <w:lang w:val="en-GB"/>
        </w:rPr>
        <w:t>:</w:t>
      </w:r>
    </w:p>
    <w:p w:rsidR="004D59A4" w:rsidRDefault="004D59A4" w:rsidP="004D59A4">
      <w:pPr>
        <w:numPr>
          <w:ilvl w:val="0"/>
          <w:numId w:val="45"/>
        </w:numPr>
        <w:spacing w:before="0" w:after="0"/>
        <w:ind w:left="3119" w:hanging="284"/>
        <w:jc w:val="both"/>
        <w:rPr>
          <w:sz w:val="22"/>
          <w:szCs w:val="22"/>
          <w:lang w:val="en-GB"/>
        </w:rPr>
      </w:pPr>
      <w:r w:rsidRPr="00A34AE2">
        <w:rPr>
          <w:sz w:val="22"/>
          <w:szCs w:val="22"/>
          <w:lang w:val="en-GB"/>
        </w:rPr>
        <w:t>Education: Bachelor's Degree level in Civil Engineering</w:t>
      </w:r>
      <w:r w:rsidR="004E2E27">
        <w:rPr>
          <w:sz w:val="22"/>
          <w:szCs w:val="22"/>
          <w:lang w:val="en-GB"/>
        </w:rPr>
        <w:t>?architecture</w:t>
      </w:r>
      <w:r w:rsidRPr="00A34AE2">
        <w:rPr>
          <w:sz w:val="22"/>
          <w:szCs w:val="22"/>
          <w:lang w:val="en-GB"/>
        </w:rPr>
        <w:t xml:space="preserve">; </w:t>
      </w:r>
    </w:p>
    <w:p w:rsidR="004D59A4" w:rsidRDefault="004D59A4" w:rsidP="004D59A4">
      <w:pPr>
        <w:numPr>
          <w:ilvl w:val="0"/>
          <w:numId w:val="45"/>
        </w:numPr>
        <w:spacing w:before="0" w:after="0"/>
        <w:ind w:left="3119" w:hanging="284"/>
        <w:jc w:val="both"/>
        <w:rPr>
          <w:sz w:val="22"/>
          <w:szCs w:val="22"/>
          <w:lang w:val="en-GB"/>
        </w:rPr>
      </w:pPr>
      <w:r w:rsidRPr="00A34AE2">
        <w:rPr>
          <w:sz w:val="22"/>
          <w:szCs w:val="22"/>
          <w:lang w:val="en-GB"/>
        </w:rPr>
        <w:t>Certificates: Authorisation “</w:t>
      </w:r>
      <w:r>
        <w:rPr>
          <w:sz w:val="22"/>
          <w:szCs w:val="22"/>
          <w:lang w:val="en-GB"/>
        </w:rPr>
        <w:t>B</w:t>
      </w:r>
      <w:r w:rsidRPr="00A34AE2">
        <w:rPr>
          <w:sz w:val="22"/>
          <w:szCs w:val="22"/>
          <w:lang w:val="en-GB"/>
        </w:rPr>
        <w:t>” for construction issued by the Chamber of certified Engineers</w:t>
      </w:r>
      <w:r>
        <w:rPr>
          <w:sz w:val="22"/>
          <w:szCs w:val="22"/>
          <w:lang w:val="en-GB"/>
        </w:rPr>
        <w:t xml:space="preserve"> of Republic of North Macedonia </w:t>
      </w:r>
      <w:r w:rsidRPr="00A34AE2">
        <w:rPr>
          <w:sz w:val="22"/>
          <w:szCs w:val="22"/>
          <w:lang w:val="en-GB"/>
        </w:rPr>
        <w:t>or equivalent document issued by relevant institution for candidates outside the Republic of North Macedonia;</w:t>
      </w:r>
    </w:p>
    <w:p w:rsidR="004D59A4" w:rsidRDefault="004D59A4" w:rsidP="004D59A4">
      <w:pPr>
        <w:numPr>
          <w:ilvl w:val="0"/>
          <w:numId w:val="45"/>
        </w:numPr>
        <w:spacing w:before="0" w:after="0"/>
        <w:ind w:left="3119" w:hanging="284"/>
        <w:jc w:val="both"/>
        <w:rPr>
          <w:sz w:val="22"/>
          <w:szCs w:val="22"/>
          <w:lang w:val="en-GB"/>
        </w:rPr>
      </w:pPr>
      <w:r w:rsidRPr="00A34AE2">
        <w:rPr>
          <w:sz w:val="22"/>
          <w:szCs w:val="22"/>
          <w:lang w:val="en-GB"/>
        </w:rPr>
        <w:t xml:space="preserve">Professional experience: experience in at least </w:t>
      </w:r>
      <w:r>
        <w:rPr>
          <w:sz w:val="22"/>
          <w:szCs w:val="22"/>
          <w:lang w:val="en-GB"/>
        </w:rPr>
        <w:t>3</w:t>
      </w:r>
      <w:r w:rsidRPr="00A34AE2">
        <w:rPr>
          <w:sz w:val="22"/>
          <w:szCs w:val="22"/>
          <w:lang w:val="en-GB"/>
        </w:rPr>
        <w:t xml:space="preserve"> projects as Site </w:t>
      </w:r>
      <w:r w:rsidRPr="00A34AE2">
        <w:rPr>
          <w:sz w:val="22"/>
          <w:szCs w:val="22"/>
          <w:lang w:val="en-GB"/>
        </w:rPr>
        <w:lastRenderedPageBreak/>
        <w:t>engineer of works</w:t>
      </w:r>
      <w:r>
        <w:rPr>
          <w:sz w:val="22"/>
          <w:szCs w:val="22"/>
          <w:lang w:val="en-GB"/>
        </w:rPr>
        <w:t>/construction</w:t>
      </w:r>
      <w:r w:rsidRPr="00A34AE2">
        <w:rPr>
          <w:sz w:val="22"/>
          <w:szCs w:val="22"/>
          <w:lang w:val="en-GB"/>
        </w:rPr>
        <w:t xml:space="preserve"> contracts.</w:t>
      </w:r>
    </w:p>
    <w:p w:rsidR="004D59A4" w:rsidRPr="00E97A0E" w:rsidRDefault="004D59A4" w:rsidP="004D59A4">
      <w:pPr>
        <w:spacing w:before="60" w:after="60"/>
        <w:ind w:left="2410"/>
        <w:jc w:val="both"/>
        <w:rPr>
          <w:sz w:val="22"/>
          <w:lang w:val="en-GB"/>
        </w:rPr>
      </w:pPr>
      <w:r w:rsidRPr="00E97A0E">
        <w:rPr>
          <w:b/>
          <w:sz w:val="22"/>
          <w:lang w:val="en-GB"/>
        </w:rPr>
        <w:t>Documents to be submitted:</w:t>
      </w:r>
      <w:r w:rsidRPr="00E97A0E">
        <w:rPr>
          <w:sz w:val="22"/>
          <w:lang w:val="en-GB"/>
        </w:rPr>
        <w:t xml:space="preserve"> The tenderer must provide information on the educational and professional qualifications, skills, experience and expertise of the persons responsible for performance i.e. Professional experience of Key</w:t>
      </w:r>
      <w:r>
        <w:rPr>
          <w:sz w:val="22"/>
          <w:lang w:val="en-GB"/>
        </w:rPr>
        <w:t xml:space="preserve"> Staff form (Volume 1, Section 4</w:t>
      </w:r>
      <w:r w:rsidRPr="00E97A0E">
        <w:rPr>
          <w:sz w:val="22"/>
          <w:lang w:val="en-GB"/>
        </w:rPr>
        <w:t>, Form 4.6.1.3) and has to provide:</w:t>
      </w:r>
    </w:p>
    <w:p w:rsidR="004D59A4" w:rsidRDefault="004D59A4" w:rsidP="004D59A4">
      <w:pPr>
        <w:numPr>
          <w:ilvl w:val="0"/>
          <w:numId w:val="46"/>
        </w:numPr>
        <w:spacing w:before="60" w:after="60"/>
        <w:ind w:left="3119" w:hanging="284"/>
        <w:jc w:val="both"/>
        <w:rPr>
          <w:sz w:val="22"/>
          <w:lang w:val="en-GB"/>
        </w:rPr>
      </w:pPr>
      <w:r>
        <w:rPr>
          <w:sz w:val="22"/>
          <w:lang w:val="en-GB"/>
        </w:rPr>
        <w:t>Copies of diplomas;</w:t>
      </w:r>
    </w:p>
    <w:p w:rsidR="004D59A4" w:rsidRPr="007D427C" w:rsidRDefault="004D59A4" w:rsidP="004D59A4">
      <w:pPr>
        <w:numPr>
          <w:ilvl w:val="0"/>
          <w:numId w:val="46"/>
        </w:numPr>
        <w:spacing w:before="60" w:after="60"/>
        <w:ind w:left="3119" w:hanging="284"/>
        <w:jc w:val="both"/>
        <w:rPr>
          <w:sz w:val="22"/>
          <w:lang w:val="en-GB"/>
        </w:rPr>
      </w:pPr>
      <w:r>
        <w:rPr>
          <w:sz w:val="22"/>
          <w:szCs w:val="22"/>
          <w:lang w:val="en-GB"/>
        </w:rPr>
        <w:t>Copy of a</w:t>
      </w:r>
      <w:r w:rsidRPr="00A34AE2">
        <w:rPr>
          <w:sz w:val="22"/>
          <w:szCs w:val="22"/>
          <w:lang w:val="en-GB"/>
        </w:rPr>
        <w:t>uthorisation “</w:t>
      </w:r>
      <w:r>
        <w:rPr>
          <w:sz w:val="22"/>
          <w:szCs w:val="22"/>
          <w:lang w:val="en-GB"/>
        </w:rPr>
        <w:t>B</w:t>
      </w:r>
      <w:r w:rsidRPr="00A34AE2">
        <w:rPr>
          <w:sz w:val="22"/>
          <w:szCs w:val="22"/>
          <w:lang w:val="en-GB"/>
        </w:rPr>
        <w:t>” for construction issued by the Chamber of certified Engineers</w:t>
      </w:r>
      <w:r>
        <w:rPr>
          <w:sz w:val="22"/>
          <w:szCs w:val="22"/>
          <w:lang w:val="en-GB"/>
        </w:rPr>
        <w:t xml:space="preserve"> of Republic of North Macedonia </w:t>
      </w:r>
      <w:r w:rsidRPr="00A34AE2">
        <w:rPr>
          <w:sz w:val="22"/>
          <w:szCs w:val="22"/>
          <w:lang w:val="en-GB"/>
        </w:rPr>
        <w:t xml:space="preserve">or equivalent document issued by relevant institution for candidates outside </w:t>
      </w:r>
      <w:r w:rsidRPr="00A34AE2">
        <w:rPr>
          <w:sz w:val="22"/>
          <w:szCs w:val="22"/>
          <w:lang w:val="en-US"/>
        </w:rPr>
        <w:t>the</w:t>
      </w:r>
      <w:r>
        <w:rPr>
          <w:sz w:val="22"/>
          <w:szCs w:val="22"/>
          <w:lang w:val="en-GB"/>
        </w:rPr>
        <w:t xml:space="preserve"> Republic of North Macedonia;</w:t>
      </w:r>
    </w:p>
    <w:p w:rsidR="004D59A4" w:rsidRDefault="004D59A4" w:rsidP="004D59A4">
      <w:pPr>
        <w:numPr>
          <w:ilvl w:val="0"/>
          <w:numId w:val="46"/>
        </w:numPr>
        <w:spacing w:before="60" w:after="60"/>
        <w:ind w:left="3119" w:hanging="284"/>
        <w:jc w:val="both"/>
        <w:rPr>
          <w:sz w:val="22"/>
          <w:lang w:val="en-GB"/>
        </w:rPr>
      </w:pPr>
      <w:r>
        <w:rPr>
          <w:sz w:val="22"/>
          <w:lang w:val="en-GB"/>
        </w:rPr>
        <w:t>C</w:t>
      </w:r>
      <w:r w:rsidRPr="008977B2">
        <w:rPr>
          <w:sz w:val="22"/>
          <w:lang w:val="en-GB"/>
        </w:rPr>
        <w:t>ertificates, references and/or other documents related to the working expe</w:t>
      </w:r>
      <w:r>
        <w:rPr>
          <w:sz w:val="22"/>
          <w:lang w:val="en-GB"/>
        </w:rPr>
        <w:t>rience of the key staff proposed.</w:t>
      </w:r>
    </w:p>
    <w:p w:rsidR="004D59A4" w:rsidRDefault="004D59A4" w:rsidP="007B4112">
      <w:pPr>
        <w:spacing w:before="60" w:after="60"/>
        <w:jc w:val="both"/>
        <w:rPr>
          <w:sz w:val="22"/>
          <w:lang w:val="en-GB"/>
        </w:rPr>
      </w:pPr>
    </w:p>
    <w:p w:rsidR="004D59A4" w:rsidRDefault="004D59A4" w:rsidP="004D59A4">
      <w:pPr>
        <w:spacing w:before="0" w:after="0"/>
        <w:ind w:left="2127" w:hanging="709"/>
        <w:jc w:val="both"/>
        <w:rPr>
          <w:sz w:val="22"/>
          <w:lang w:val="en-GB"/>
        </w:rPr>
      </w:pPr>
      <w:r w:rsidRPr="00E45B80">
        <w:rPr>
          <w:b/>
          <w:sz w:val="22"/>
          <w:lang w:val="en-GB"/>
        </w:rPr>
        <w:t>1</w:t>
      </w:r>
      <w:r>
        <w:rPr>
          <w:b/>
          <w:sz w:val="22"/>
          <w:lang w:val="en-GB"/>
        </w:rPr>
        <w:t>6</w:t>
      </w:r>
      <w:r w:rsidRPr="00E45B80">
        <w:rPr>
          <w:b/>
          <w:sz w:val="22"/>
          <w:lang w:val="en-GB"/>
        </w:rPr>
        <w:t>.2.</w:t>
      </w:r>
      <w:r>
        <w:rPr>
          <w:b/>
          <w:sz w:val="22"/>
          <w:lang w:val="en-GB"/>
        </w:rPr>
        <w:t xml:space="preserve">4 </w:t>
      </w:r>
      <w:r w:rsidRPr="00E45B80">
        <w:rPr>
          <w:sz w:val="22"/>
          <w:lang w:val="en-GB"/>
        </w:rPr>
        <w:t xml:space="preserve">The </w:t>
      </w:r>
      <w:r>
        <w:rPr>
          <w:sz w:val="22"/>
          <w:lang w:val="en-GB"/>
        </w:rPr>
        <w:t xml:space="preserve">tenderer </w:t>
      </w:r>
      <w:r w:rsidRPr="007D427C">
        <w:rPr>
          <w:sz w:val="22"/>
          <w:lang w:val="en-GB"/>
        </w:rPr>
        <w:t>must</w:t>
      </w:r>
      <w:r>
        <w:rPr>
          <w:sz w:val="22"/>
          <w:lang w:val="en-GB"/>
        </w:rPr>
        <w:t xml:space="preserve"> provide information on the </w:t>
      </w:r>
      <w:r w:rsidRPr="007D427C">
        <w:rPr>
          <w:sz w:val="22"/>
          <w:lang w:val="en-GB"/>
        </w:rPr>
        <w:t>necessary te</w:t>
      </w:r>
      <w:r>
        <w:rPr>
          <w:sz w:val="22"/>
          <w:lang w:val="en-GB"/>
        </w:rPr>
        <w:t>chnical capacity, i.e. machines and</w:t>
      </w:r>
      <w:r w:rsidRPr="007D427C">
        <w:rPr>
          <w:sz w:val="22"/>
          <w:lang w:val="en-GB"/>
        </w:rPr>
        <w:t xml:space="preserve"> equipment, to prove that he can fulfil the works (Vol</w:t>
      </w:r>
      <w:r>
        <w:rPr>
          <w:sz w:val="22"/>
          <w:lang w:val="en-GB"/>
        </w:rPr>
        <w:t>ume</w:t>
      </w:r>
      <w:r w:rsidRPr="007D427C">
        <w:rPr>
          <w:sz w:val="22"/>
          <w:lang w:val="en-GB"/>
        </w:rPr>
        <w:t xml:space="preserve"> 1, Section 4, Form 4.6.2 Plant)</w:t>
      </w:r>
      <w:r>
        <w:rPr>
          <w:sz w:val="22"/>
          <w:lang w:val="en-GB"/>
        </w:rPr>
        <w:t xml:space="preserve">, i.e. to declare that he owns, </w:t>
      </w:r>
      <w:r w:rsidRPr="00BB2FC1">
        <w:rPr>
          <w:sz w:val="22"/>
          <w:szCs w:val="22"/>
          <w:lang w:val="en-GB"/>
        </w:rPr>
        <w:t>have</w:t>
      </w:r>
      <w:r w:rsidRPr="00E22BA2">
        <w:rPr>
          <w:sz w:val="22"/>
          <w:szCs w:val="22"/>
          <w:lang w:val="en-GB"/>
        </w:rPr>
        <w:t xml:space="preserve"> contract for rent </w:t>
      </w:r>
      <w:r>
        <w:rPr>
          <w:sz w:val="22"/>
          <w:szCs w:val="22"/>
          <w:lang w:val="en-GB"/>
        </w:rPr>
        <w:t xml:space="preserve">of </w:t>
      </w:r>
      <w:r w:rsidRPr="00E22BA2">
        <w:rPr>
          <w:sz w:val="22"/>
          <w:szCs w:val="22"/>
          <w:lang w:val="en-GB"/>
        </w:rPr>
        <w:t>the equipment</w:t>
      </w:r>
      <w:r>
        <w:rPr>
          <w:sz w:val="22"/>
          <w:szCs w:val="22"/>
          <w:lang w:val="en-GB"/>
        </w:rPr>
        <w:t xml:space="preserve"> or owned by the sub-contractor</w:t>
      </w:r>
      <w:r w:rsidRPr="00E22BA2">
        <w:rPr>
          <w:sz w:val="22"/>
          <w:szCs w:val="22"/>
          <w:lang w:val="en-GB"/>
        </w:rPr>
        <w:t>.</w:t>
      </w:r>
      <w:r>
        <w:rPr>
          <w:sz w:val="22"/>
          <w:szCs w:val="22"/>
          <w:lang w:val="en-GB"/>
        </w:rPr>
        <w:t xml:space="preserve"> </w:t>
      </w:r>
      <w:r w:rsidRPr="007D427C">
        <w:rPr>
          <w:sz w:val="22"/>
          <w:lang w:val="en-GB"/>
        </w:rPr>
        <w:t>The minimum should include:</w:t>
      </w:r>
    </w:p>
    <w:p w:rsidR="004D59A4" w:rsidRDefault="004D59A4" w:rsidP="004D59A4">
      <w:pPr>
        <w:numPr>
          <w:ilvl w:val="0"/>
          <w:numId w:val="44"/>
        </w:numPr>
        <w:spacing w:before="0" w:after="0"/>
        <w:ind w:left="2846" w:hanging="357"/>
        <w:jc w:val="both"/>
        <w:rPr>
          <w:sz w:val="22"/>
          <w:szCs w:val="22"/>
          <w:lang w:val="en-GB"/>
        </w:rPr>
      </w:pPr>
      <w:r w:rsidRPr="004E2E27">
        <w:rPr>
          <w:sz w:val="22"/>
          <w:szCs w:val="22"/>
          <w:lang w:val="en-GB"/>
        </w:rPr>
        <w:t xml:space="preserve">Truck with </w:t>
      </w:r>
      <w:r w:rsidR="004E2E27" w:rsidRPr="004E2E27">
        <w:rPr>
          <w:sz w:val="22"/>
          <w:szCs w:val="22"/>
          <w:lang w:val="en-GB"/>
        </w:rPr>
        <w:t>maximum</w:t>
      </w:r>
      <w:r w:rsidRPr="004E2E27">
        <w:rPr>
          <w:sz w:val="22"/>
          <w:szCs w:val="22"/>
          <w:lang w:val="en-GB"/>
        </w:rPr>
        <w:t xml:space="preserve"> load of 1</w:t>
      </w:r>
      <w:r w:rsidR="004E2E27" w:rsidRPr="004E2E27">
        <w:rPr>
          <w:sz w:val="22"/>
          <w:szCs w:val="22"/>
          <w:lang w:val="en-GB"/>
        </w:rPr>
        <w:t>2</w:t>
      </w:r>
      <w:r w:rsidRPr="004E2E27">
        <w:rPr>
          <w:sz w:val="22"/>
          <w:szCs w:val="22"/>
          <w:lang w:val="en-GB"/>
        </w:rPr>
        <w:t xml:space="preserve"> </w:t>
      </w:r>
      <w:r w:rsidR="004E2E27" w:rsidRPr="004E2E27">
        <w:rPr>
          <w:sz w:val="22"/>
          <w:szCs w:val="22"/>
          <w:lang w:val="en-GB"/>
        </w:rPr>
        <w:t>m</w:t>
      </w:r>
      <w:r w:rsidR="004E2E27" w:rsidRPr="004E2E27">
        <w:rPr>
          <w:sz w:val="22"/>
          <w:szCs w:val="22"/>
          <w:vertAlign w:val="superscript"/>
          <w:lang w:val="en-GB"/>
        </w:rPr>
        <w:t>3</w:t>
      </w:r>
      <w:r w:rsidRPr="004E2E27">
        <w:rPr>
          <w:sz w:val="22"/>
          <w:szCs w:val="22"/>
          <w:lang w:val="en-GB"/>
        </w:rPr>
        <w:t xml:space="preserve"> (at least </w:t>
      </w:r>
      <w:r w:rsidR="004E2E27" w:rsidRPr="004E2E27">
        <w:rPr>
          <w:sz w:val="22"/>
          <w:szCs w:val="22"/>
          <w:lang w:val="en-GB"/>
        </w:rPr>
        <w:t>3</w:t>
      </w:r>
      <w:r w:rsidRPr="004E2E27">
        <w:rPr>
          <w:sz w:val="22"/>
          <w:szCs w:val="22"/>
          <w:lang w:val="en-GB"/>
        </w:rPr>
        <w:t>);</w:t>
      </w:r>
    </w:p>
    <w:p w:rsidR="004E2E27" w:rsidRPr="004E2E27" w:rsidRDefault="004E2E27" w:rsidP="004D59A4">
      <w:pPr>
        <w:numPr>
          <w:ilvl w:val="0"/>
          <w:numId w:val="44"/>
        </w:numPr>
        <w:spacing w:before="0" w:after="0"/>
        <w:ind w:left="2846" w:hanging="357"/>
        <w:jc w:val="both"/>
        <w:rPr>
          <w:sz w:val="22"/>
          <w:szCs w:val="22"/>
          <w:lang w:val="en-GB"/>
        </w:rPr>
      </w:pPr>
      <w:r>
        <w:rPr>
          <w:sz w:val="22"/>
          <w:szCs w:val="22"/>
          <w:lang w:val="en-GB"/>
        </w:rPr>
        <w:t>Own asphalt base or contract with asphalt supplier (at least 1)</w:t>
      </w:r>
    </w:p>
    <w:p w:rsidR="004D59A4" w:rsidRPr="004E2E27" w:rsidRDefault="004E2E27" w:rsidP="004D59A4">
      <w:pPr>
        <w:numPr>
          <w:ilvl w:val="0"/>
          <w:numId w:val="44"/>
        </w:numPr>
        <w:spacing w:before="0" w:after="0"/>
        <w:ind w:left="2846" w:hanging="357"/>
        <w:jc w:val="both"/>
        <w:rPr>
          <w:sz w:val="22"/>
          <w:szCs w:val="22"/>
          <w:lang w:val="en-GB"/>
        </w:rPr>
      </w:pPr>
      <w:r w:rsidRPr="004E2E27">
        <w:rPr>
          <w:sz w:val="22"/>
          <w:szCs w:val="22"/>
          <w:lang w:val="en-GB"/>
        </w:rPr>
        <w:t>Asphalt paver machine (finisher) smaller size</w:t>
      </w:r>
      <w:r w:rsidR="004D59A4" w:rsidRPr="004E2E27">
        <w:rPr>
          <w:sz w:val="22"/>
          <w:szCs w:val="22"/>
          <w:lang w:val="en-US"/>
        </w:rPr>
        <w:t xml:space="preserve"> </w:t>
      </w:r>
      <w:r w:rsidR="004D59A4" w:rsidRPr="004E2E27">
        <w:rPr>
          <w:sz w:val="22"/>
          <w:szCs w:val="22"/>
          <w:lang w:val="en-GB"/>
        </w:rPr>
        <w:t xml:space="preserve">(at least 1); </w:t>
      </w:r>
    </w:p>
    <w:p w:rsidR="004D59A4" w:rsidRPr="004E2E27" w:rsidRDefault="004D59A4" w:rsidP="004D59A4">
      <w:pPr>
        <w:numPr>
          <w:ilvl w:val="0"/>
          <w:numId w:val="44"/>
        </w:numPr>
        <w:spacing w:before="0" w:after="0"/>
        <w:ind w:left="2846" w:hanging="357"/>
        <w:jc w:val="both"/>
        <w:rPr>
          <w:sz w:val="22"/>
          <w:szCs w:val="22"/>
          <w:lang w:val="en-GB"/>
        </w:rPr>
      </w:pPr>
      <w:r w:rsidRPr="004E2E27">
        <w:rPr>
          <w:sz w:val="22"/>
          <w:szCs w:val="22"/>
          <w:lang w:val="en-GB"/>
        </w:rPr>
        <w:t>Excavator with folding hand (basket) for digging of trench and</w:t>
      </w:r>
      <w:r w:rsidR="004E2E27" w:rsidRPr="004E2E27">
        <w:rPr>
          <w:sz w:val="22"/>
          <w:szCs w:val="22"/>
          <w:lang w:val="en-GB"/>
        </w:rPr>
        <w:t xml:space="preserve"> loading of material (at least 2</w:t>
      </w:r>
      <w:r w:rsidRPr="004E2E27">
        <w:rPr>
          <w:sz w:val="22"/>
          <w:szCs w:val="22"/>
          <w:lang w:val="en-GB"/>
        </w:rPr>
        <w:t>);</w:t>
      </w:r>
    </w:p>
    <w:p w:rsidR="004D59A4" w:rsidRPr="004E2E27" w:rsidRDefault="004E2E27" w:rsidP="004D59A4">
      <w:pPr>
        <w:numPr>
          <w:ilvl w:val="0"/>
          <w:numId w:val="44"/>
        </w:numPr>
        <w:spacing w:before="0" w:after="0"/>
        <w:ind w:left="2846" w:hanging="357"/>
        <w:jc w:val="both"/>
        <w:rPr>
          <w:sz w:val="22"/>
          <w:szCs w:val="22"/>
          <w:lang w:val="en-GB"/>
        </w:rPr>
      </w:pPr>
      <w:r w:rsidRPr="004E2E27">
        <w:rPr>
          <w:sz w:val="22"/>
          <w:szCs w:val="22"/>
          <w:lang w:val="en-US"/>
        </w:rPr>
        <w:t>Vibration roller maximum 10 t</w:t>
      </w:r>
      <w:r>
        <w:rPr>
          <w:sz w:val="22"/>
          <w:szCs w:val="22"/>
          <w:lang w:val="en-US"/>
        </w:rPr>
        <w:t>on</w:t>
      </w:r>
      <w:r w:rsidRPr="004E2E27">
        <w:rPr>
          <w:sz w:val="22"/>
          <w:szCs w:val="22"/>
          <w:lang w:val="en-US"/>
        </w:rPr>
        <w:t xml:space="preserve">s </w:t>
      </w:r>
      <w:r>
        <w:rPr>
          <w:sz w:val="22"/>
          <w:szCs w:val="22"/>
          <w:lang w:val="en-US"/>
        </w:rPr>
        <w:t xml:space="preserve">– (frog) </w:t>
      </w:r>
      <w:r w:rsidR="004D59A4" w:rsidRPr="004E2E27">
        <w:rPr>
          <w:sz w:val="22"/>
          <w:szCs w:val="22"/>
          <w:lang w:val="en-US"/>
        </w:rPr>
        <w:t xml:space="preserve">(at least </w:t>
      </w:r>
      <w:r>
        <w:rPr>
          <w:sz w:val="22"/>
          <w:szCs w:val="22"/>
          <w:lang w:val="en-US"/>
        </w:rPr>
        <w:t>1):</w:t>
      </w:r>
    </w:p>
    <w:p w:rsidR="004E2E27" w:rsidRPr="004E2E27" w:rsidRDefault="004E2E27" w:rsidP="004D59A4">
      <w:pPr>
        <w:numPr>
          <w:ilvl w:val="0"/>
          <w:numId w:val="44"/>
        </w:numPr>
        <w:spacing w:before="0" w:after="0"/>
        <w:ind w:left="2846" w:hanging="357"/>
        <w:jc w:val="both"/>
        <w:rPr>
          <w:sz w:val="22"/>
          <w:szCs w:val="22"/>
          <w:lang w:val="en-GB"/>
        </w:rPr>
      </w:pPr>
      <w:r>
        <w:rPr>
          <w:sz w:val="22"/>
          <w:szCs w:val="22"/>
          <w:lang w:val="en-US"/>
        </w:rPr>
        <w:t>Rubber roller (at least 1);</w:t>
      </w:r>
    </w:p>
    <w:p w:rsidR="004E2E27" w:rsidRPr="004E2E27" w:rsidRDefault="004E2E27" w:rsidP="004D59A4">
      <w:pPr>
        <w:numPr>
          <w:ilvl w:val="0"/>
          <w:numId w:val="44"/>
        </w:numPr>
        <w:spacing w:before="0" w:after="0"/>
        <w:ind w:left="2846" w:hanging="357"/>
        <w:jc w:val="both"/>
        <w:rPr>
          <w:sz w:val="22"/>
          <w:szCs w:val="22"/>
          <w:lang w:val="en-GB"/>
        </w:rPr>
      </w:pPr>
      <w:r>
        <w:rPr>
          <w:sz w:val="22"/>
          <w:szCs w:val="22"/>
          <w:lang w:val="en-US"/>
        </w:rPr>
        <w:t>Compressor and or hammer for breaking of stone/rock category V and VI.</w:t>
      </w:r>
    </w:p>
    <w:p w:rsidR="004D59A4" w:rsidRPr="009A7A49" w:rsidRDefault="004D59A4" w:rsidP="004E2E27">
      <w:pPr>
        <w:spacing w:before="60" w:after="60"/>
        <w:ind w:left="2127"/>
        <w:jc w:val="both"/>
        <w:rPr>
          <w:sz w:val="22"/>
          <w:lang w:val="en-GB"/>
        </w:rPr>
      </w:pPr>
      <w:r w:rsidRPr="00D04992">
        <w:rPr>
          <w:b/>
          <w:sz w:val="22"/>
          <w:lang w:val="en-GB"/>
        </w:rPr>
        <w:t>Documents to be submitted:</w:t>
      </w:r>
      <w:r>
        <w:rPr>
          <w:sz w:val="22"/>
          <w:lang w:val="en-GB"/>
        </w:rPr>
        <w:t xml:space="preserve"> </w:t>
      </w:r>
      <w:r w:rsidRPr="00527F5C">
        <w:rPr>
          <w:sz w:val="22"/>
          <w:lang w:val="en-GB"/>
        </w:rPr>
        <w:t xml:space="preserve">The </w:t>
      </w:r>
      <w:r>
        <w:rPr>
          <w:sz w:val="22"/>
          <w:lang w:val="en-GB"/>
        </w:rPr>
        <w:t xml:space="preserve">tenderer, beside the information on the </w:t>
      </w:r>
      <w:r w:rsidRPr="007D427C">
        <w:rPr>
          <w:sz w:val="22"/>
          <w:lang w:val="en-GB"/>
        </w:rPr>
        <w:t>necessary te</w:t>
      </w:r>
      <w:r>
        <w:rPr>
          <w:sz w:val="22"/>
          <w:lang w:val="en-GB"/>
        </w:rPr>
        <w:t>chnical capacity, i.e. machines and</w:t>
      </w:r>
      <w:r w:rsidRPr="007D427C">
        <w:rPr>
          <w:sz w:val="22"/>
          <w:lang w:val="en-GB"/>
        </w:rPr>
        <w:t xml:space="preserve"> equipment</w:t>
      </w:r>
      <w:r>
        <w:rPr>
          <w:sz w:val="22"/>
          <w:lang w:val="en-GB"/>
        </w:rPr>
        <w:t xml:space="preserve"> (</w:t>
      </w:r>
      <w:r w:rsidRPr="007D427C">
        <w:rPr>
          <w:sz w:val="22"/>
          <w:lang w:val="en-GB"/>
        </w:rPr>
        <w:t>Vol</w:t>
      </w:r>
      <w:r>
        <w:rPr>
          <w:sz w:val="22"/>
          <w:lang w:val="en-GB"/>
        </w:rPr>
        <w:t>ume</w:t>
      </w:r>
      <w:r w:rsidRPr="007D427C">
        <w:rPr>
          <w:sz w:val="22"/>
          <w:lang w:val="en-GB"/>
        </w:rPr>
        <w:t xml:space="preserve"> 1, Section 4, Form 4.6.2 Plant</w:t>
      </w:r>
      <w:r>
        <w:rPr>
          <w:sz w:val="22"/>
          <w:lang w:val="en-GB"/>
        </w:rPr>
        <w:t xml:space="preserve">) has to provide </w:t>
      </w:r>
      <w:r w:rsidRPr="00527F5C">
        <w:rPr>
          <w:sz w:val="22"/>
          <w:lang w:val="en-GB"/>
        </w:rPr>
        <w:t>declaration that the equipment is owned</w:t>
      </w:r>
      <w:r>
        <w:rPr>
          <w:sz w:val="22"/>
          <w:lang w:val="en-GB"/>
        </w:rPr>
        <w:t xml:space="preserve">, </w:t>
      </w:r>
      <w:r w:rsidRPr="00527F5C">
        <w:rPr>
          <w:sz w:val="22"/>
          <w:lang w:val="en-GB"/>
        </w:rPr>
        <w:t xml:space="preserve">hired </w:t>
      </w:r>
      <w:r>
        <w:rPr>
          <w:sz w:val="22"/>
          <w:szCs w:val="22"/>
          <w:lang w:val="en-GB"/>
        </w:rPr>
        <w:t>or owned by the sub-contractor,</w:t>
      </w:r>
      <w:r w:rsidRPr="00527F5C">
        <w:rPr>
          <w:sz w:val="22"/>
          <w:lang w:val="en-GB"/>
        </w:rPr>
        <w:t xml:space="preserve"> and Manufacturer’s documents fully describing the equipment.</w:t>
      </w:r>
      <w:r>
        <w:rPr>
          <w:sz w:val="22"/>
          <w:lang w:val="en-GB"/>
        </w:rPr>
        <w:t xml:space="preserve"> T</w:t>
      </w:r>
      <w:r w:rsidRPr="004B0B49">
        <w:rPr>
          <w:sz w:val="22"/>
          <w:lang w:val="en-GB"/>
        </w:rPr>
        <w:t>he contracting authority reserves the right to ask for further documentary evidence.</w:t>
      </w:r>
      <w:r>
        <w:rPr>
          <w:sz w:val="22"/>
          <w:lang w:val="en-GB"/>
        </w:rPr>
        <w:t xml:space="preserve"> </w:t>
      </w:r>
    </w:p>
    <w:p w:rsidR="004E2E27" w:rsidRDefault="00E418D8" w:rsidP="004E2E27">
      <w:pPr>
        <w:widowControl/>
        <w:snapToGrid w:val="0"/>
        <w:spacing w:after="0"/>
        <w:ind w:left="644" w:right="360"/>
        <w:jc w:val="both"/>
        <w:rPr>
          <w:lang w:val="en-GB"/>
        </w:rPr>
      </w:pPr>
      <w:r w:rsidRPr="00FA6F9F">
        <w:rPr>
          <w:lang w:val="en-GB"/>
        </w:rPr>
        <w:t xml:space="preserve">Financial data </w:t>
      </w:r>
      <w:r w:rsidRPr="002E50D2">
        <w:rPr>
          <w:lang w:val="en-GB"/>
        </w:rPr>
        <w:t xml:space="preserve">to be provided by the </w:t>
      </w:r>
      <w:r>
        <w:rPr>
          <w:lang w:val="en-GB"/>
        </w:rPr>
        <w:t>tenderer</w:t>
      </w:r>
      <w:r w:rsidRPr="00FA6F9F">
        <w:rPr>
          <w:lang w:val="en-GB"/>
        </w:rPr>
        <w:t xml:space="preserve"> in </w:t>
      </w:r>
      <w:r w:rsidR="003E352A">
        <w:rPr>
          <w:lang w:val="en-GB"/>
        </w:rPr>
        <w:t xml:space="preserve">relation to the selection criteria </w:t>
      </w:r>
      <w:r>
        <w:rPr>
          <w:lang w:val="en-GB"/>
        </w:rPr>
        <w:t xml:space="preserve">must be expressed in </w:t>
      </w:r>
      <w:r w:rsidRPr="00562574">
        <w:rPr>
          <w:lang w:val="en-GB"/>
        </w:rPr>
        <w:t>EUR</w:t>
      </w:r>
      <w:r>
        <w:rPr>
          <w:lang w:val="en-GB"/>
        </w:rPr>
        <w:t xml:space="preserve">. If applicable, where a candidate refers to amounts originally expressed in a different currency, the conversion to </w:t>
      </w:r>
      <w:r w:rsidRPr="00562574">
        <w:rPr>
          <w:lang w:val="en-GB"/>
        </w:rPr>
        <w:t>EUR</w:t>
      </w:r>
      <w:r w:rsidR="00562574">
        <w:rPr>
          <w:lang w:val="en-GB"/>
        </w:rPr>
        <w:t xml:space="preserve"> </w:t>
      </w:r>
      <w:r>
        <w:rPr>
          <w:lang w:val="en-GB"/>
        </w:rPr>
        <w:t xml:space="preserve">shall be made in accordance with the InforEuro exchange rate of </w:t>
      </w:r>
      <w:r w:rsidR="00562574">
        <w:rPr>
          <w:lang w:val="en-GB"/>
        </w:rPr>
        <w:t>July 2021</w:t>
      </w:r>
      <w:r>
        <w:rPr>
          <w:lang w:val="en-GB"/>
        </w:rPr>
        <w:t xml:space="preserve">, which can be found at the following address: </w:t>
      </w:r>
      <w:hyperlink r:id="rId8" w:history="1">
        <w:r w:rsidRPr="00AB6029">
          <w:rPr>
            <w:rStyle w:val="Hyperlink"/>
            <w:lang w:val="en-GB"/>
          </w:rPr>
          <w:t>http://ec.europa.eu/budget/graphs/inforeuro.html</w:t>
        </w:r>
      </w:hyperlink>
      <w:r>
        <w:rPr>
          <w:lang w:val="en-GB"/>
        </w:rPr>
        <w:t>.</w:t>
      </w:r>
    </w:p>
    <w:p w:rsidR="004E2E27" w:rsidRPr="004E2E27" w:rsidRDefault="004E2E27" w:rsidP="004E2E27">
      <w:pPr>
        <w:widowControl/>
        <w:snapToGrid w:val="0"/>
        <w:spacing w:after="0"/>
        <w:ind w:left="644" w:right="360"/>
        <w:jc w:val="both"/>
        <w:rPr>
          <w:rStyle w:val="Strong"/>
          <w:b w:val="0"/>
          <w:lang w:val="en-GB"/>
        </w:rPr>
      </w:pPr>
    </w:p>
    <w:p w:rsidR="002139C6" w:rsidRPr="00DD2F41" w:rsidRDefault="002139C6" w:rsidP="00805EFA">
      <w:pPr>
        <w:pStyle w:val="PRAGHeading2"/>
        <w:rPr>
          <w:rStyle w:val="Strong"/>
          <w:sz w:val="22"/>
          <w:szCs w:val="22"/>
          <w:lang w:val="en-GB"/>
        </w:rPr>
      </w:pPr>
      <w:r w:rsidRPr="00DD2F41">
        <w:rPr>
          <w:rStyle w:val="Strong"/>
          <w:sz w:val="22"/>
          <w:szCs w:val="22"/>
          <w:lang w:val="en-GB"/>
        </w:rPr>
        <w:t>Award criteria</w:t>
      </w:r>
    </w:p>
    <w:p w:rsidR="00997EDB" w:rsidRPr="00B76F33" w:rsidRDefault="00B76F33" w:rsidP="00562574">
      <w:pPr>
        <w:ind w:left="720"/>
        <w:rPr>
          <w:sz w:val="22"/>
          <w:lang w:val="en-GB"/>
        </w:rPr>
      </w:pPr>
      <w:r w:rsidRPr="00562574">
        <w:rPr>
          <w:sz w:val="22"/>
          <w:lang w:val="en-GB"/>
        </w:rPr>
        <w:t>The most economically advantageous tender is the technically complia</w:t>
      </w:r>
      <w:r w:rsidR="00562574">
        <w:rPr>
          <w:sz w:val="22"/>
          <w:lang w:val="en-GB"/>
        </w:rPr>
        <w:t>nt tender with the lowest price</w:t>
      </w:r>
      <w:r w:rsidRPr="00B76F33">
        <w:rPr>
          <w:sz w:val="22"/>
          <w:lang w:val="en-GB"/>
        </w:rPr>
        <w:t>.</w:t>
      </w:r>
    </w:p>
    <w:p w:rsidR="002139C6" w:rsidRPr="00DD2F41" w:rsidRDefault="00F63E82">
      <w:pPr>
        <w:rPr>
          <w:sz w:val="22"/>
          <w:szCs w:val="22"/>
          <w:lang w:val="en-GB"/>
        </w:rPr>
      </w:pPr>
      <w:r>
        <w:rPr>
          <w:snapToGrid/>
          <w:sz w:val="22"/>
          <w:szCs w:val="22"/>
          <w:lang w:val="en-GB"/>
        </w:rPr>
        <w:pict>
          <v:line id="_x0000_s1027" style="position:absolute;z-index:2" from="0,12pt" to="468pt,12.05pt" o:allowincell="f" strokecolor="#d4d4d4" strokeweight="1.75pt">
            <v:shadow on="t" origin=",32385f" offset="0,-1pt"/>
          </v:line>
        </w:pict>
      </w:r>
    </w:p>
    <w:p w:rsidR="002139C6" w:rsidRPr="00DD2F41" w:rsidRDefault="002139C6">
      <w:pPr>
        <w:ind w:left="360"/>
        <w:jc w:val="center"/>
        <w:rPr>
          <w:rStyle w:val="Strong"/>
          <w:sz w:val="22"/>
          <w:szCs w:val="22"/>
          <w:lang w:val="en-GB"/>
        </w:rPr>
      </w:pPr>
      <w:r w:rsidRPr="00DD2F41">
        <w:rPr>
          <w:rStyle w:val="Strong"/>
          <w:sz w:val="22"/>
          <w:szCs w:val="22"/>
          <w:lang w:val="en-GB"/>
        </w:rPr>
        <w:t>TENDERING</w:t>
      </w:r>
    </w:p>
    <w:p w:rsidR="002139C6" w:rsidRPr="00DD2F41" w:rsidRDefault="002139C6" w:rsidP="00805EFA">
      <w:pPr>
        <w:pStyle w:val="PRAGHeading2"/>
        <w:rPr>
          <w:rStyle w:val="Strong"/>
          <w:sz w:val="22"/>
          <w:szCs w:val="22"/>
          <w:lang w:val="en-GB"/>
        </w:rPr>
      </w:pPr>
      <w:r w:rsidRPr="00DD2F41">
        <w:rPr>
          <w:rStyle w:val="Strong"/>
          <w:sz w:val="22"/>
          <w:szCs w:val="22"/>
          <w:lang w:val="en-GB"/>
        </w:rPr>
        <w:lastRenderedPageBreak/>
        <w:t>How to obtain the tender dossier</w:t>
      </w:r>
    </w:p>
    <w:p w:rsidR="002139C6" w:rsidRPr="00BE3363" w:rsidRDefault="002139C6" w:rsidP="00C37CFF">
      <w:pPr>
        <w:ind w:left="709"/>
        <w:jc w:val="both"/>
        <w:rPr>
          <w:sz w:val="22"/>
          <w:szCs w:val="22"/>
          <w:lang w:val="en-GB"/>
        </w:rPr>
      </w:pPr>
      <w:r w:rsidRPr="00BE3363">
        <w:rPr>
          <w:sz w:val="22"/>
          <w:szCs w:val="22"/>
          <w:lang w:val="en-GB"/>
        </w:rPr>
        <w:t>The tender dossier</w:t>
      </w:r>
      <w:r w:rsidR="006322B8">
        <w:rPr>
          <w:sz w:val="22"/>
          <w:szCs w:val="22"/>
          <w:lang w:val="en-GB"/>
        </w:rPr>
        <w:t xml:space="preserve"> has been sent </w:t>
      </w:r>
      <w:r w:rsidR="000D1560">
        <w:rPr>
          <w:sz w:val="22"/>
          <w:szCs w:val="22"/>
          <w:lang w:val="en-GB"/>
        </w:rPr>
        <w:t xml:space="preserve">by e-mail </w:t>
      </w:r>
      <w:r w:rsidR="006322B8">
        <w:rPr>
          <w:sz w:val="22"/>
          <w:szCs w:val="22"/>
          <w:lang w:val="en-GB"/>
        </w:rPr>
        <w:t>to the invited candidates and it</w:t>
      </w:r>
      <w:r w:rsidRPr="00BE3363">
        <w:rPr>
          <w:sz w:val="22"/>
          <w:szCs w:val="22"/>
          <w:lang w:val="en-GB"/>
        </w:rPr>
        <w:t xml:space="preserve"> i</w:t>
      </w:r>
      <w:r w:rsidR="006322B8">
        <w:rPr>
          <w:sz w:val="22"/>
          <w:szCs w:val="22"/>
          <w:lang w:val="en-GB"/>
        </w:rPr>
        <w:t>s</w:t>
      </w:r>
      <w:r w:rsidRPr="00BE3363">
        <w:rPr>
          <w:sz w:val="22"/>
          <w:szCs w:val="22"/>
          <w:lang w:val="en-GB"/>
        </w:rPr>
        <w:t xml:space="preserve"> available </w:t>
      </w:r>
      <w:r w:rsidR="006322B8">
        <w:rPr>
          <w:sz w:val="22"/>
          <w:szCs w:val="22"/>
          <w:lang w:val="en-GB"/>
        </w:rPr>
        <w:t xml:space="preserve">on </w:t>
      </w:r>
      <w:hyperlink r:id="rId9" w:history="1">
        <w:r w:rsidR="006322B8" w:rsidRPr="008A3584">
          <w:rPr>
            <w:rStyle w:val="Hyperlink"/>
            <w:sz w:val="22"/>
            <w:szCs w:val="22"/>
            <w:lang w:val="en-GB"/>
          </w:rPr>
          <w:t>www.bitola.gov.mk</w:t>
        </w:r>
      </w:hyperlink>
      <w:r w:rsidR="006322B8">
        <w:rPr>
          <w:sz w:val="22"/>
          <w:szCs w:val="22"/>
          <w:lang w:val="en-GB"/>
        </w:rPr>
        <w:t xml:space="preserve"> </w:t>
      </w:r>
      <w:r w:rsidR="000D1560">
        <w:rPr>
          <w:sz w:val="22"/>
          <w:szCs w:val="22"/>
          <w:lang w:val="en-GB"/>
        </w:rPr>
        <w:t>for those who are interested to participate to the tender</w:t>
      </w:r>
      <w:r w:rsidRPr="00BE3363">
        <w:rPr>
          <w:sz w:val="22"/>
          <w:szCs w:val="22"/>
          <w:lang w:val="en-GB"/>
        </w:rPr>
        <w:t xml:space="preserve">. It is also available for inspection at the premises of the </w:t>
      </w:r>
      <w:r w:rsidR="003E4A91">
        <w:rPr>
          <w:sz w:val="22"/>
          <w:szCs w:val="22"/>
          <w:lang w:val="en-GB"/>
        </w:rPr>
        <w:t>c</w:t>
      </w:r>
      <w:r w:rsidRPr="00BE3363">
        <w:rPr>
          <w:sz w:val="22"/>
          <w:szCs w:val="22"/>
          <w:lang w:val="en-GB"/>
        </w:rPr>
        <w:t xml:space="preserve">ontracting </w:t>
      </w:r>
      <w:r w:rsidR="003E4A91">
        <w:rPr>
          <w:sz w:val="22"/>
          <w:szCs w:val="22"/>
          <w:lang w:val="en-GB"/>
        </w:rPr>
        <w:t>a</w:t>
      </w:r>
      <w:r w:rsidRPr="00BE3363">
        <w:rPr>
          <w:sz w:val="22"/>
          <w:szCs w:val="22"/>
          <w:lang w:val="en-GB"/>
        </w:rPr>
        <w:t>uthority</w:t>
      </w:r>
      <w:r w:rsidR="006C703D" w:rsidRPr="00BE3363">
        <w:rPr>
          <w:sz w:val="22"/>
          <w:szCs w:val="22"/>
          <w:lang w:val="en-GB"/>
        </w:rPr>
        <w:t>, address as in point 5 above</w:t>
      </w:r>
      <w:r w:rsidRPr="00BE3363">
        <w:rPr>
          <w:sz w:val="22"/>
          <w:szCs w:val="22"/>
          <w:lang w:val="en-GB"/>
        </w:rPr>
        <w:t>. Tenders must be submitted using the standard tender form included in the tender dossier, whose format and instructions must be strictly observed.</w:t>
      </w:r>
    </w:p>
    <w:p w:rsidR="002139C6" w:rsidRPr="00843C1D" w:rsidRDefault="002139C6" w:rsidP="006322B8">
      <w:pPr>
        <w:ind w:left="709"/>
        <w:jc w:val="both"/>
        <w:rPr>
          <w:sz w:val="22"/>
          <w:szCs w:val="22"/>
          <w:lang w:val="en-US"/>
        </w:rPr>
      </w:pPr>
      <w:r w:rsidRPr="00BE3363">
        <w:rPr>
          <w:sz w:val="22"/>
          <w:szCs w:val="22"/>
          <w:lang w:val="en-GB"/>
        </w:rPr>
        <w:t xml:space="preserve">Tenderers with questions regarding this tender should send them in writing to </w:t>
      </w:r>
      <w:hyperlink r:id="rId10" w:history="1">
        <w:r w:rsidR="00DC4D0E" w:rsidRPr="007C1378">
          <w:rPr>
            <w:rStyle w:val="Hyperlink"/>
            <w:sz w:val="22"/>
            <w:szCs w:val="22"/>
            <w:lang w:val="en-GB"/>
          </w:rPr>
          <w:t>vladimirjovevski944@gmail.com</w:t>
        </w:r>
      </w:hyperlink>
      <w:r w:rsidR="00DC4D0E">
        <w:rPr>
          <w:sz w:val="22"/>
          <w:szCs w:val="22"/>
          <w:lang w:val="en-GB"/>
        </w:rPr>
        <w:t xml:space="preserve">; </w:t>
      </w:r>
      <w:hyperlink r:id="rId11" w:history="1">
        <w:r w:rsidR="00DC4D0E" w:rsidRPr="007C1378">
          <w:rPr>
            <w:rStyle w:val="Hyperlink"/>
            <w:sz w:val="22"/>
            <w:szCs w:val="22"/>
            <w:lang w:val="en-GB"/>
          </w:rPr>
          <w:t>shishkin@t.mk</w:t>
        </w:r>
      </w:hyperlink>
      <w:r w:rsidR="00DC4D0E">
        <w:rPr>
          <w:sz w:val="22"/>
          <w:szCs w:val="22"/>
          <w:lang w:val="en-GB"/>
        </w:rPr>
        <w:t>; bul.” 1-vi Maj” No. 61, 7000 Bitola</w:t>
      </w:r>
      <w:r w:rsidRPr="00BE3363">
        <w:rPr>
          <w:sz w:val="22"/>
          <w:szCs w:val="22"/>
          <w:lang w:val="en-GB"/>
        </w:rPr>
        <w:t xml:space="preserve"> (mentioning the publication reference shown in item 1) at least 21 days before the deadline for submission of tenders given in item 19. The </w:t>
      </w:r>
      <w:r w:rsidR="003E4A91">
        <w:rPr>
          <w:sz w:val="22"/>
          <w:szCs w:val="22"/>
          <w:lang w:val="en-GB"/>
        </w:rPr>
        <w:t>c</w:t>
      </w:r>
      <w:r w:rsidRPr="00BE3363">
        <w:rPr>
          <w:sz w:val="22"/>
          <w:szCs w:val="22"/>
          <w:lang w:val="en-GB"/>
        </w:rPr>
        <w:t xml:space="preserve">ontracting </w:t>
      </w:r>
      <w:r w:rsidR="003E4A91">
        <w:rPr>
          <w:sz w:val="22"/>
          <w:szCs w:val="22"/>
          <w:lang w:val="en-GB"/>
        </w:rPr>
        <w:t>a</w:t>
      </w:r>
      <w:r w:rsidRPr="00BE3363">
        <w:rPr>
          <w:sz w:val="22"/>
          <w:szCs w:val="22"/>
          <w:lang w:val="en-GB"/>
        </w:rPr>
        <w:t xml:space="preserve">uthority must reply to all tenderers' questions at least 11 days before the deadline for submission of </w:t>
      </w:r>
      <w:r w:rsidRPr="009B4A52">
        <w:rPr>
          <w:sz w:val="22"/>
          <w:szCs w:val="22"/>
          <w:lang w:val="en-GB"/>
        </w:rPr>
        <w:t>tenders.</w:t>
      </w:r>
      <w:r w:rsidR="003B7B6F" w:rsidRPr="009B4A52">
        <w:rPr>
          <w:sz w:val="22"/>
          <w:szCs w:val="22"/>
          <w:lang w:val="en-GB"/>
        </w:rPr>
        <w:t xml:space="preserve"> Eventual clarifications </w:t>
      </w:r>
      <w:r w:rsidR="00124E3D" w:rsidRPr="009B4A52">
        <w:rPr>
          <w:sz w:val="22"/>
          <w:szCs w:val="22"/>
          <w:lang w:val="en-GB"/>
        </w:rPr>
        <w:t xml:space="preserve">or minor changes </w:t>
      </w:r>
      <w:r w:rsidR="003B7B6F" w:rsidRPr="009B4A52">
        <w:rPr>
          <w:sz w:val="22"/>
          <w:szCs w:val="22"/>
          <w:lang w:val="en-GB"/>
        </w:rPr>
        <w:t>to the tender dossier w</w:t>
      </w:r>
      <w:r w:rsidR="00240E69" w:rsidRPr="009B4A52">
        <w:rPr>
          <w:sz w:val="22"/>
          <w:szCs w:val="22"/>
          <w:lang w:val="en-GB"/>
        </w:rPr>
        <w:t>ill</w:t>
      </w:r>
      <w:r w:rsidR="003B7B6F" w:rsidRPr="009B4A52">
        <w:rPr>
          <w:sz w:val="22"/>
          <w:szCs w:val="22"/>
          <w:lang w:val="en-GB"/>
        </w:rPr>
        <w:t xml:space="preserve"> be published </w:t>
      </w:r>
      <w:r w:rsidR="00124E3D" w:rsidRPr="009B4A52">
        <w:rPr>
          <w:sz w:val="22"/>
          <w:szCs w:val="22"/>
          <w:lang w:val="en-GB"/>
        </w:rPr>
        <w:t xml:space="preserve">at the latest 11 days before the submission deadline </w:t>
      </w:r>
      <w:r w:rsidR="003B7B6F" w:rsidRPr="009B4A52">
        <w:rPr>
          <w:sz w:val="22"/>
          <w:szCs w:val="22"/>
          <w:lang w:val="en-GB"/>
        </w:rPr>
        <w:t>on the</w:t>
      </w:r>
      <w:r w:rsidR="00A17C16">
        <w:rPr>
          <w:sz w:val="22"/>
          <w:szCs w:val="22"/>
          <w:lang w:val="en-GB"/>
        </w:rPr>
        <w:t xml:space="preserve"> </w:t>
      </w:r>
      <w:r w:rsidR="003B7B6F" w:rsidRPr="009B4A52">
        <w:rPr>
          <w:sz w:val="22"/>
          <w:szCs w:val="22"/>
          <w:lang w:val="en-GB"/>
        </w:rPr>
        <w:t>website</w:t>
      </w:r>
      <w:r w:rsidR="00A17C16">
        <w:rPr>
          <w:sz w:val="22"/>
          <w:szCs w:val="22"/>
          <w:lang w:val="en-GB"/>
        </w:rPr>
        <w:t xml:space="preserve"> of </w:t>
      </w:r>
      <w:r w:rsidR="00843C1D">
        <w:rPr>
          <w:sz w:val="22"/>
          <w:szCs w:val="22"/>
          <w:lang w:val="en-US"/>
        </w:rPr>
        <w:t xml:space="preserve">the Municipality of Bitola </w:t>
      </w:r>
      <w:hyperlink r:id="rId12" w:history="1">
        <w:r w:rsidR="00843C1D" w:rsidRPr="006972A4">
          <w:rPr>
            <w:rStyle w:val="Hyperlink"/>
            <w:sz w:val="22"/>
            <w:szCs w:val="22"/>
            <w:lang w:val="en-US"/>
          </w:rPr>
          <w:t>www.bitola.gov.mk</w:t>
        </w:r>
      </w:hyperlink>
      <w:r w:rsidR="00843C1D">
        <w:rPr>
          <w:sz w:val="22"/>
          <w:szCs w:val="22"/>
          <w:lang w:val="en-US"/>
        </w:rPr>
        <w:t xml:space="preserve"> </w:t>
      </w:r>
    </w:p>
    <w:p w:rsidR="002139C6" w:rsidRPr="00DD2F41" w:rsidRDefault="002139C6" w:rsidP="00805EFA">
      <w:pPr>
        <w:pStyle w:val="PRAGHeading2"/>
        <w:rPr>
          <w:rStyle w:val="Strong"/>
          <w:sz w:val="22"/>
          <w:szCs w:val="22"/>
          <w:lang w:val="en-GB"/>
        </w:rPr>
      </w:pPr>
      <w:r w:rsidRPr="00DD2F41">
        <w:rPr>
          <w:rStyle w:val="Strong"/>
          <w:sz w:val="22"/>
          <w:szCs w:val="22"/>
          <w:lang w:val="en-GB"/>
        </w:rPr>
        <w:t>Deadline for submission of tenders</w:t>
      </w:r>
    </w:p>
    <w:p w:rsidR="000434D3" w:rsidRPr="00A40479" w:rsidRDefault="000434D3" w:rsidP="000434D3">
      <w:pPr>
        <w:pStyle w:val="Blockquote"/>
        <w:ind w:left="709" w:right="26"/>
        <w:jc w:val="both"/>
        <w:rPr>
          <w:rStyle w:val="Emphasis"/>
          <w:i w:val="0"/>
          <w:sz w:val="22"/>
          <w:szCs w:val="22"/>
          <w:lang w:val="en-GB"/>
        </w:rPr>
      </w:pPr>
      <w:r w:rsidRPr="00A40479">
        <w:rPr>
          <w:rStyle w:val="Emphasis"/>
          <w:i w:val="0"/>
          <w:sz w:val="22"/>
          <w:szCs w:val="22"/>
          <w:lang w:val="en-GB"/>
        </w:rPr>
        <w:t>The tenderer's attention is drawn to the fact that there are two different systems for sending tenders</w:t>
      </w:r>
      <w:r w:rsidR="005C41CC">
        <w:rPr>
          <w:rStyle w:val="Emphasis"/>
          <w:i w:val="0"/>
          <w:sz w:val="22"/>
          <w:szCs w:val="22"/>
          <w:lang w:val="en-GB"/>
        </w:rPr>
        <w:t>:</w:t>
      </w:r>
      <w:r w:rsidR="00E600EA" w:rsidRPr="00E600EA">
        <w:rPr>
          <w:i/>
          <w:sz w:val="22"/>
          <w:szCs w:val="22"/>
          <w:lang w:val="en-GB"/>
        </w:rPr>
        <w:t xml:space="preserve"> </w:t>
      </w:r>
      <w:r w:rsidR="00E600EA">
        <w:rPr>
          <w:rStyle w:val="Emphasis"/>
          <w:i w:val="0"/>
          <w:sz w:val="22"/>
          <w:szCs w:val="22"/>
          <w:lang w:val="en-GB"/>
        </w:rPr>
        <w:t>one is</w:t>
      </w:r>
      <w:r w:rsidRPr="00A40479">
        <w:rPr>
          <w:rStyle w:val="Emphasis"/>
          <w:i w:val="0"/>
          <w:sz w:val="22"/>
          <w:szCs w:val="22"/>
          <w:lang w:val="en-GB"/>
        </w:rPr>
        <w:t xml:space="preserve"> by post or private mail service, </w:t>
      </w:r>
      <w:r w:rsidR="00F8475B" w:rsidRPr="005942B8">
        <w:rPr>
          <w:rStyle w:val="Emphasis"/>
          <w:i w:val="0"/>
          <w:sz w:val="22"/>
          <w:szCs w:val="22"/>
          <w:lang w:val="en-GB"/>
        </w:rPr>
        <w:t xml:space="preserve">the other is </w:t>
      </w:r>
      <w:r w:rsidRPr="00A40479">
        <w:rPr>
          <w:rStyle w:val="Emphasis"/>
          <w:i w:val="0"/>
          <w:sz w:val="22"/>
          <w:szCs w:val="22"/>
          <w:lang w:val="en-GB"/>
        </w:rPr>
        <w:t>by hand delivery.</w:t>
      </w:r>
    </w:p>
    <w:p w:rsidR="000434D3" w:rsidRDefault="000434D3" w:rsidP="000434D3">
      <w:pPr>
        <w:pStyle w:val="Blockquote"/>
        <w:ind w:left="709" w:right="26"/>
        <w:jc w:val="both"/>
        <w:rPr>
          <w:rStyle w:val="Emphasis"/>
          <w:i w:val="0"/>
          <w:sz w:val="22"/>
          <w:szCs w:val="22"/>
          <w:lang w:val="en-GB"/>
        </w:rPr>
      </w:pPr>
      <w:r w:rsidRPr="00A40479">
        <w:rPr>
          <w:rStyle w:val="Emphasis"/>
          <w:i w:val="0"/>
          <w:sz w:val="22"/>
          <w:szCs w:val="22"/>
          <w:lang w:val="en-GB"/>
        </w:rPr>
        <w:t>In the first case, the tender must be sent before the date and time limit for submission, as evidenced by the postmark or deposit slip</w:t>
      </w:r>
      <w:r>
        <w:rPr>
          <w:rStyle w:val="FootnoteReference"/>
          <w:sz w:val="22"/>
          <w:szCs w:val="22"/>
          <w:lang w:val="en-GB"/>
        </w:rPr>
        <w:footnoteReference w:id="1"/>
      </w:r>
      <w:r w:rsidRPr="00A40479">
        <w:rPr>
          <w:rStyle w:val="Emphasis"/>
          <w:i w:val="0"/>
          <w:sz w:val="22"/>
          <w:szCs w:val="22"/>
          <w:lang w:val="en-GB"/>
        </w:rPr>
        <w:t xml:space="preserve">, but in the second case it is the acknowledgment of receipt given at the time of the delivery of the </w:t>
      </w:r>
      <w:r>
        <w:rPr>
          <w:rStyle w:val="Emphasis"/>
          <w:i w:val="0"/>
          <w:sz w:val="22"/>
          <w:szCs w:val="22"/>
          <w:lang w:val="en-GB"/>
        </w:rPr>
        <w:t>tender which will serve as proof</w:t>
      </w:r>
      <w:r w:rsidRPr="00A40479">
        <w:rPr>
          <w:rStyle w:val="Emphasis"/>
          <w:i w:val="0"/>
          <w:sz w:val="22"/>
          <w:szCs w:val="22"/>
          <w:lang w:val="en-GB"/>
        </w:rPr>
        <w:t>.</w:t>
      </w:r>
    </w:p>
    <w:p w:rsidR="002139C6" w:rsidRDefault="002139C6" w:rsidP="00BE3363">
      <w:pPr>
        <w:ind w:left="709"/>
        <w:rPr>
          <w:sz w:val="22"/>
          <w:szCs w:val="22"/>
          <w:lang w:val="en-GB"/>
        </w:rPr>
      </w:pPr>
      <w:r w:rsidRPr="00BE3363">
        <w:rPr>
          <w:sz w:val="22"/>
          <w:szCs w:val="22"/>
          <w:lang w:val="en-GB"/>
        </w:rPr>
        <w:t xml:space="preserve">Any tender </w:t>
      </w:r>
      <w:r w:rsidR="00BF293B">
        <w:rPr>
          <w:sz w:val="22"/>
          <w:szCs w:val="22"/>
          <w:lang w:val="en-GB"/>
        </w:rPr>
        <w:t>submitted to</w:t>
      </w:r>
      <w:r w:rsidR="00E62310">
        <w:rPr>
          <w:sz w:val="22"/>
          <w:szCs w:val="22"/>
          <w:lang w:val="en-GB"/>
        </w:rPr>
        <w:t xml:space="preserve"> the </w:t>
      </w:r>
      <w:r w:rsidR="003E4A91">
        <w:rPr>
          <w:sz w:val="22"/>
          <w:szCs w:val="22"/>
          <w:lang w:val="en-GB"/>
        </w:rPr>
        <w:t>c</w:t>
      </w:r>
      <w:r w:rsidR="00E62310">
        <w:rPr>
          <w:sz w:val="22"/>
          <w:szCs w:val="22"/>
          <w:lang w:val="en-GB"/>
        </w:rPr>
        <w:t xml:space="preserve">ontracting </w:t>
      </w:r>
      <w:r w:rsidR="003E4A91">
        <w:rPr>
          <w:sz w:val="22"/>
          <w:szCs w:val="22"/>
          <w:lang w:val="en-GB"/>
        </w:rPr>
        <w:t>a</w:t>
      </w:r>
      <w:r w:rsidR="00E62310">
        <w:rPr>
          <w:sz w:val="22"/>
          <w:szCs w:val="22"/>
          <w:lang w:val="en-GB"/>
        </w:rPr>
        <w:t xml:space="preserve">uthority </w:t>
      </w:r>
      <w:r w:rsidRPr="00BE3363">
        <w:rPr>
          <w:sz w:val="22"/>
          <w:szCs w:val="22"/>
          <w:lang w:val="en-GB"/>
        </w:rPr>
        <w:t>after this deadline will not be considered.</w:t>
      </w:r>
    </w:p>
    <w:p w:rsidR="000434D3" w:rsidRPr="00B50F3D" w:rsidRDefault="000434D3" w:rsidP="000434D3">
      <w:pPr>
        <w:pStyle w:val="Blockquote"/>
        <w:ind w:left="709" w:right="26"/>
        <w:jc w:val="both"/>
        <w:rPr>
          <w:sz w:val="22"/>
          <w:szCs w:val="22"/>
          <w:lang w:val="en-GB"/>
        </w:rPr>
      </w:pPr>
      <w:r w:rsidRPr="00B50F3D">
        <w:rPr>
          <w:sz w:val="22"/>
          <w:szCs w:val="22"/>
          <w:lang w:val="en-GB"/>
        </w:rPr>
        <w:t>The contracting authority may, for reasons of administrative efficiency, reject any tender submitted on time to the postal service but received, for any reason beyond the contracting authority's control, after the effective date of approval of the evaluation report, if accepting tenders that were submitted on time but arrived late would considerably delay the evaluation procedure or jeopardise decisions already taken and notified.</w:t>
      </w:r>
    </w:p>
    <w:p w:rsidR="000434D3" w:rsidRDefault="000434D3" w:rsidP="000434D3">
      <w:pPr>
        <w:ind w:left="709" w:right="26" w:hanging="349"/>
        <w:outlineLvl w:val="0"/>
        <w:rPr>
          <w:rStyle w:val="Strong"/>
          <w:sz w:val="22"/>
          <w:szCs w:val="22"/>
          <w:lang w:val="en-GB"/>
        </w:rPr>
      </w:pPr>
      <w:r>
        <w:rPr>
          <w:rStyle w:val="Strong"/>
          <w:sz w:val="22"/>
          <w:szCs w:val="22"/>
          <w:lang w:val="en-GB"/>
        </w:rPr>
        <w:t xml:space="preserve">      How tender</w:t>
      </w:r>
      <w:r w:rsidRPr="00D225CC">
        <w:rPr>
          <w:rStyle w:val="Strong"/>
          <w:sz w:val="22"/>
          <w:szCs w:val="22"/>
          <w:lang w:val="en-GB"/>
        </w:rPr>
        <w:t>s may be submitted</w:t>
      </w:r>
    </w:p>
    <w:p w:rsidR="000434D3" w:rsidRPr="00D225CC" w:rsidRDefault="000434D3" w:rsidP="000434D3">
      <w:pPr>
        <w:pStyle w:val="Blockquote"/>
        <w:ind w:left="709" w:right="26"/>
        <w:jc w:val="both"/>
        <w:rPr>
          <w:sz w:val="22"/>
          <w:szCs w:val="22"/>
          <w:lang w:val="en-GB"/>
        </w:rPr>
      </w:pPr>
      <w:r>
        <w:rPr>
          <w:sz w:val="22"/>
          <w:szCs w:val="22"/>
          <w:lang w:val="en-GB"/>
        </w:rPr>
        <w:t>Tender</w:t>
      </w:r>
      <w:r w:rsidRPr="00D225CC">
        <w:rPr>
          <w:sz w:val="22"/>
          <w:szCs w:val="22"/>
          <w:lang w:val="en-GB"/>
        </w:rPr>
        <w:t xml:space="preserve">s must be submitted in English exclusively to the </w:t>
      </w:r>
      <w:r>
        <w:rPr>
          <w:sz w:val="22"/>
          <w:szCs w:val="22"/>
          <w:lang w:val="en-GB"/>
        </w:rPr>
        <w:t>c</w:t>
      </w:r>
      <w:r w:rsidRPr="00D225CC">
        <w:rPr>
          <w:sz w:val="22"/>
          <w:szCs w:val="22"/>
          <w:lang w:val="en-GB"/>
        </w:rPr>
        <w:t xml:space="preserve">ontracting </w:t>
      </w:r>
      <w:r>
        <w:rPr>
          <w:sz w:val="22"/>
          <w:szCs w:val="22"/>
          <w:lang w:val="en-GB"/>
        </w:rPr>
        <w:t>a</w:t>
      </w:r>
      <w:r w:rsidRPr="00D225CC">
        <w:rPr>
          <w:sz w:val="22"/>
          <w:szCs w:val="22"/>
          <w:lang w:val="en-GB"/>
        </w:rPr>
        <w:t>uthority</w:t>
      </w:r>
      <w:r>
        <w:rPr>
          <w:sz w:val="22"/>
          <w:szCs w:val="22"/>
          <w:lang w:val="en-GB"/>
        </w:rPr>
        <w:t xml:space="preserve"> in a sealed envelope:</w:t>
      </w:r>
    </w:p>
    <w:p w:rsidR="000434D3" w:rsidRDefault="000434D3" w:rsidP="000434D3">
      <w:pPr>
        <w:numPr>
          <w:ilvl w:val="0"/>
          <w:numId w:val="40"/>
        </w:numPr>
        <w:ind w:right="26"/>
        <w:jc w:val="both"/>
        <w:rPr>
          <w:sz w:val="22"/>
          <w:szCs w:val="22"/>
          <w:lang w:val="en-GB"/>
        </w:rPr>
      </w:pPr>
      <w:r w:rsidRPr="00D225CC">
        <w:rPr>
          <w:sz w:val="22"/>
          <w:szCs w:val="22"/>
          <w:lang w:val="en-GB"/>
        </w:rPr>
        <w:t>EITHER</w:t>
      </w:r>
      <w:r w:rsidRPr="005A61EC">
        <w:rPr>
          <w:sz w:val="22"/>
          <w:szCs w:val="22"/>
          <w:lang w:val="en-GB"/>
        </w:rPr>
        <w:t xml:space="preserve"> by post or by courier service, in which case the evidence shall be constituted by the postmark or the date of the deposit slip</w:t>
      </w:r>
      <w:r>
        <w:rPr>
          <w:sz w:val="22"/>
          <w:szCs w:val="22"/>
          <w:lang w:val="en-GB"/>
        </w:rPr>
        <w:t>,</w:t>
      </w:r>
      <w:r w:rsidR="000D1560">
        <w:rPr>
          <w:sz w:val="22"/>
          <w:szCs w:val="22"/>
          <w:lang w:val="en-GB"/>
        </w:rPr>
        <w:t xml:space="preserve"> to</w:t>
      </w:r>
      <w:r w:rsidRPr="00D225CC">
        <w:rPr>
          <w:sz w:val="22"/>
          <w:szCs w:val="22"/>
          <w:lang w:val="en-GB"/>
        </w:rPr>
        <w:t>:</w:t>
      </w:r>
    </w:p>
    <w:p w:rsidR="000D1560" w:rsidRPr="000D1560" w:rsidRDefault="000D1560" w:rsidP="000D1560">
      <w:pPr>
        <w:pStyle w:val="Blockquote"/>
        <w:spacing w:before="0" w:after="0"/>
        <w:ind w:right="26"/>
        <w:jc w:val="center"/>
        <w:rPr>
          <w:sz w:val="22"/>
          <w:szCs w:val="22"/>
          <w:lang w:val="en-GB"/>
        </w:rPr>
      </w:pPr>
      <w:r w:rsidRPr="000D1560">
        <w:rPr>
          <w:sz w:val="22"/>
          <w:szCs w:val="22"/>
          <w:lang w:val="en-GB"/>
        </w:rPr>
        <w:t>Municipality of Bitola</w:t>
      </w:r>
    </w:p>
    <w:p w:rsidR="000D1560" w:rsidRPr="000D1560" w:rsidRDefault="000D1560" w:rsidP="000D1560">
      <w:pPr>
        <w:pStyle w:val="Blockquote"/>
        <w:spacing w:before="0" w:after="0"/>
        <w:ind w:right="26"/>
        <w:jc w:val="center"/>
        <w:rPr>
          <w:sz w:val="22"/>
          <w:szCs w:val="22"/>
          <w:lang w:val="en-GB"/>
        </w:rPr>
      </w:pPr>
      <w:r w:rsidRPr="000D1560">
        <w:rPr>
          <w:sz w:val="22"/>
          <w:szCs w:val="22"/>
          <w:lang w:val="en-GB"/>
        </w:rPr>
        <w:t xml:space="preserve">Project </w:t>
      </w:r>
      <w:r>
        <w:rPr>
          <w:sz w:val="22"/>
          <w:szCs w:val="22"/>
          <w:lang w:val="en-GB"/>
        </w:rPr>
        <w:t>BAIR</w:t>
      </w:r>
    </w:p>
    <w:p w:rsidR="000D1560" w:rsidRPr="000D1560" w:rsidRDefault="000D1560" w:rsidP="000D1560">
      <w:pPr>
        <w:pStyle w:val="Blockquote"/>
        <w:spacing w:before="0" w:after="0"/>
        <w:ind w:right="26"/>
        <w:jc w:val="center"/>
        <w:rPr>
          <w:sz w:val="22"/>
          <w:szCs w:val="22"/>
          <w:lang w:val="en-GB"/>
        </w:rPr>
      </w:pPr>
      <w:r w:rsidRPr="000D1560">
        <w:rPr>
          <w:sz w:val="22"/>
          <w:szCs w:val="22"/>
          <w:lang w:val="en-GB"/>
        </w:rPr>
        <w:t xml:space="preserve">Att. </w:t>
      </w:r>
      <w:r>
        <w:rPr>
          <w:sz w:val="22"/>
          <w:szCs w:val="22"/>
          <w:lang w:val="en-GB"/>
        </w:rPr>
        <w:t>Violeta Nalevska</w:t>
      </w:r>
    </w:p>
    <w:p w:rsidR="000434D3" w:rsidRDefault="000D1560" w:rsidP="000D1560">
      <w:pPr>
        <w:pStyle w:val="Blockquote"/>
        <w:spacing w:before="0" w:after="0"/>
        <w:ind w:right="26"/>
        <w:jc w:val="center"/>
        <w:rPr>
          <w:sz w:val="22"/>
          <w:szCs w:val="22"/>
          <w:highlight w:val="yellow"/>
          <w:lang w:val="en-GB"/>
        </w:rPr>
      </w:pPr>
      <w:r w:rsidRPr="000D1560">
        <w:rPr>
          <w:sz w:val="22"/>
          <w:szCs w:val="22"/>
          <w:lang w:val="en-GB"/>
        </w:rPr>
        <w:t>Blv. “1-vi Maj” No. 61, 7000 Bitola</w:t>
      </w:r>
      <w:r w:rsidR="000434D3" w:rsidRPr="00D225CC">
        <w:rPr>
          <w:rStyle w:val="Emphasis"/>
          <w:sz w:val="22"/>
          <w:szCs w:val="22"/>
          <w:lang w:val="en-GB"/>
        </w:rPr>
        <w:br/>
      </w:r>
    </w:p>
    <w:p w:rsidR="000434D3" w:rsidRPr="00D225CC" w:rsidRDefault="000434D3" w:rsidP="000434D3">
      <w:pPr>
        <w:numPr>
          <w:ilvl w:val="0"/>
          <w:numId w:val="40"/>
        </w:numPr>
        <w:ind w:right="26"/>
        <w:jc w:val="both"/>
        <w:rPr>
          <w:sz w:val="22"/>
          <w:szCs w:val="22"/>
          <w:lang w:val="en-GB"/>
        </w:rPr>
      </w:pPr>
      <w:r w:rsidRPr="00D225CC">
        <w:rPr>
          <w:sz w:val="22"/>
          <w:szCs w:val="22"/>
          <w:lang w:val="en-GB"/>
        </w:rPr>
        <w:t xml:space="preserve">OR </w:t>
      </w:r>
      <w:r w:rsidRPr="00D225CC">
        <w:rPr>
          <w:rStyle w:val="Strong"/>
          <w:b w:val="0"/>
          <w:sz w:val="22"/>
          <w:szCs w:val="22"/>
          <w:lang w:val="en-GB"/>
        </w:rPr>
        <w:t>hand delivere</w:t>
      </w:r>
      <w:r>
        <w:rPr>
          <w:sz w:val="22"/>
          <w:szCs w:val="22"/>
          <w:lang w:val="en-GB"/>
        </w:rPr>
        <w:t>d</w:t>
      </w:r>
      <w:r w:rsidRPr="00D225CC">
        <w:rPr>
          <w:sz w:val="22"/>
          <w:szCs w:val="22"/>
          <w:lang w:val="en-GB"/>
        </w:rPr>
        <w:t xml:space="preserve"> </w:t>
      </w:r>
      <w:r w:rsidRPr="005A61EC">
        <w:rPr>
          <w:sz w:val="22"/>
          <w:szCs w:val="22"/>
          <w:lang w:val="en-GB"/>
        </w:rPr>
        <w:t>by the participant in person or by an agent</w:t>
      </w:r>
      <w:r w:rsidRPr="00D225CC">
        <w:rPr>
          <w:rStyle w:val="Strong"/>
          <w:b w:val="0"/>
          <w:sz w:val="22"/>
          <w:szCs w:val="22"/>
          <w:lang w:val="en-GB"/>
        </w:rPr>
        <w:t xml:space="preserve"> directly</w:t>
      </w:r>
      <w:r w:rsidRPr="00D225CC">
        <w:rPr>
          <w:sz w:val="22"/>
          <w:szCs w:val="22"/>
          <w:lang w:val="en-GB"/>
        </w:rPr>
        <w:t xml:space="preserve"> to</w:t>
      </w:r>
      <w:r>
        <w:rPr>
          <w:sz w:val="22"/>
          <w:szCs w:val="22"/>
          <w:lang w:val="en-GB"/>
        </w:rPr>
        <w:t xml:space="preserve"> the premises of</w:t>
      </w:r>
      <w:r w:rsidRPr="00D225CC">
        <w:rPr>
          <w:sz w:val="22"/>
          <w:szCs w:val="22"/>
          <w:lang w:val="en-GB"/>
        </w:rPr>
        <w:t xml:space="preserve"> the </w:t>
      </w:r>
      <w:r>
        <w:rPr>
          <w:sz w:val="22"/>
          <w:szCs w:val="22"/>
          <w:lang w:val="en-GB"/>
        </w:rPr>
        <w:t>c</w:t>
      </w:r>
      <w:r w:rsidRPr="00D225CC">
        <w:rPr>
          <w:sz w:val="22"/>
          <w:szCs w:val="22"/>
          <w:lang w:val="en-GB"/>
        </w:rPr>
        <w:t xml:space="preserve">ontracting </w:t>
      </w:r>
      <w:r>
        <w:rPr>
          <w:sz w:val="22"/>
          <w:szCs w:val="22"/>
          <w:lang w:val="en-GB"/>
        </w:rPr>
        <w:t>a</w:t>
      </w:r>
      <w:r w:rsidRPr="00D225CC">
        <w:rPr>
          <w:sz w:val="22"/>
          <w:szCs w:val="22"/>
          <w:lang w:val="en-GB"/>
        </w:rPr>
        <w:t>uthority</w:t>
      </w:r>
      <w:r w:rsidRPr="005A61EC">
        <w:rPr>
          <w:sz w:val="22"/>
          <w:szCs w:val="22"/>
          <w:lang w:val="en-GB"/>
        </w:rPr>
        <w:t xml:space="preserve"> </w:t>
      </w:r>
      <w:r w:rsidRPr="00D225CC">
        <w:rPr>
          <w:sz w:val="22"/>
          <w:szCs w:val="22"/>
          <w:lang w:val="en-GB"/>
        </w:rPr>
        <w:t xml:space="preserve">in return for a </w:t>
      </w:r>
      <w:r w:rsidRPr="00D225CC">
        <w:rPr>
          <w:rStyle w:val="Strong"/>
          <w:b w:val="0"/>
          <w:sz w:val="22"/>
          <w:szCs w:val="22"/>
          <w:lang w:val="en-GB"/>
        </w:rPr>
        <w:t>signed and dated receipt</w:t>
      </w:r>
      <w:r w:rsidRPr="005A61EC">
        <w:rPr>
          <w:sz w:val="22"/>
          <w:szCs w:val="22"/>
          <w:lang w:val="en-GB"/>
        </w:rPr>
        <w:t>, in which case the evid</w:t>
      </w:r>
      <w:r>
        <w:rPr>
          <w:sz w:val="22"/>
          <w:szCs w:val="22"/>
          <w:lang w:val="en-GB"/>
        </w:rPr>
        <w:t>ence shall be constituted by this</w:t>
      </w:r>
      <w:r w:rsidRPr="005A61EC">
        <w:rPr>
          <w:sz w:val="22"/>
          <w:szCs w:val="22"/>
          <w:lang w:val="en-GB"/>
        </w:rPr>
        <w:t xml:space="preserve"> acknowledgement of receipt</w:t>
      </w:r>
      <w:r>
        <w:rPr>
          <w:sz w:val="22"/>
          <w:szCs w:val="22"/>
          <w:lang w:val="en-GB"/>
        </w:rPr>
        <w:t>, to</w:t>
      </w:r>
      <w:r w:rsidRPr="00D225CC">
        <w:rPr>
          <w:sz w:val="22"/>
          <w:szCs w:val="22"/>
          <w:lang w:val="en-GB"/>
        </w:rPr>
        <w:t>:</w:t>
      </w:r>
    </w:p>
    <w:p w:rsidR="000D1560" w:rsidRPr="000D1560" w:rsidRDefault="000D1560" w:rsidP="000D1560">
      <w:pPr>
        <w:pStyle w:val="Blockquote"/>
        <w:keepNext/>
        <w:keepLines/>
        <w:spacing w:before="0" w:after="0"/>
        <w:ind w:right="26"/>
        <w:jc w:val="center"/>
        <w:rPr>
          <w:sz w:val="22"/>
          <w:szCs w:val="22"/>
          <w:lang w:val="en-GB"/>
        </w:rPr>
      </w:pPr>
      <w:r w:rsidRPr="000D1560">
        <w:rPr>
          <w:sz w:val="22"/>
          <w:szCs w:val="22"/>
          <w:lang w:val="en-GB"/>
        </w:rPr>
        <w:lastRenderedPageBreak/>
        <w:t>Municipality of Bitola</w:t>
      </w:r>
    </w:p>
    <w:p w:rsidR="000D1560" w:rsidRPr="000D1560" w:rsidRDefault="000D1560" w:rsidP="000D1560">
      <w:pPr>
        <w:pStyle w:val="Blockquote"/>
        <w:keepNext/>
        <w:keepLines/>
        <w:spacing w:before="0" w:after="0"/>
        <w:ind w:right="26"/>
        <w:jc w:val="center"/>
        <w:rPr>
          <w:sz w:val="22"/>
          <w:szCs w:val="22"/>
          <w:lang w:val="en-GB"/>
        </w:rPr>
      </w:pPr>
      <w:r w:rsidRPr="000D1560">
        <w:rPr>
          <w:sz w:val="22"/>
          <w:szCs w:val="22"/>
          <w:lang w:val="en-GB"/>
        </w:rPr>
        <w:t>Project BAIR</w:t>
      </w:r>
    </w:p>
    <w:p w:rsidR="000D1560" w:rsidRPr="000D1560" w:rsidRDefault="000D1560" w:rsidP="000D1560">
      <w:pPr>
        <w:pStyle w:val="Blockquote"/>
        <w:keepNext/>
        <w:keepLines/>
        <w:spacing w:before="0" w:after="0"/>
        <w:ind w:right="26"/>
        <w:jc w:val="center"/>
        <w:rPr>
          <w:sz w:val="22"/>
          <w:szCs w:val="22"/>
          <w:lang w:val="en-GB"/>
        </w:rPr>
      </w:pPr>
      <w:r w:rsidRPr="000D1560">
        <w:rPr>
          <w:sz w:val="22"/>
          <w:szCs w:val="22"/>
          <w:lang w:val="en-GB"/>
        </w:rPr>
        <w:t>Att. Violeta Nalevska</w:t>
      </w:r>
    </w:p>
    <w:p w:rsidR="000434D3" w:rsidRDefault="000D1560" w:rsidP="000D1560">
      <w:pPr>
        <w:pStyle w:val="Blockquote"/>
        <w:keepNext/>
        <w:keepLines/>
        <w:spacing w:before="0" w:after="0"/>
        <w:ind w:right="26"/>
        <w:jc w:val="center"/>
        <w:rPr>
          <w:sz w:val="22"/>
          <w:szCs w:val="22"/>
          <w:lang w:val="en-GB"/>
        </w:rPr>
      </w:pPr>
      <w:r w:rsidRPr="000D1560">
        <w:rPr>
          <w:sz w:val="22"/>
          <w:szCs w:val="22"/>
          <w:lang w:val="en-GB"/>
        </w:rPr>
        <w:t>Blv. “1-vi Maj” No. 61, 7000 Bitola</w:t>
      </w:r>
    </w:p>
    <w:p w:rsidR="000D1560" w:rsidRDefault="000D1560" w:rsidP="000D1560">
      <w:pPr>
        <w:pStyle w:val="Blockquote"/>
        <w:keepNext/>
        <w:keepLines/>
        <w:spacing w:before="0" w:after="0"/>
        <w:ind w:right="26"/>
        <w:jc w:val="center"/>
        <w:rPr>
          <w:rStyle w:val="Emphasis"/>
          <w:i w:val="0"/>
          <w:sz w:val="22"/>
          <w:szCs w:val="22"/>
          <w:lang w:val="en-GB"/>
        </w:rPr>
      </w:pPr>
      <w:r w:rsidRPr="00B65848">
        <w:rPr>
          <w:sz w:val="22"/>
          <w:lang w:val="en-GB"/>
        </w:rPr>
        <w:t>Open hours: 09:00 – 15:00</w:t>
      </w:r>
    </w:p>
    <w:p w:rsidR="000434D3" w:rsidRPr="00D225CC" w:rsidRDefault="000434D3" w:rsidP="000434D3">
      <w:pPr>
        <w:pStyle w:val="Blockquote"/>
        <w:ind w:left="709" w:right="26"/>
        <w:jc w:val="both"/>
        <w:rPr>
          <w:sz w:val="22"/>
          <w:szCs w:val="22"/>
          <w:lang w:val="en-GB"/>
        </w:rPr>
      </w:pPr>
      <w:r w:rsidRPr="00D225CC">
        <w:rPr>
          <w:sz w:val="22"/>
          <w:szCs w:val="22"/>
          <w:lang w:val="en-GB"/>
        </w:rPr>
        <w:t xml:space="preserve">The </w:t>
      </w:r>
      <w:r>
        <w:rPr>
          <w:rStyle w:val="Strong"/>
          <w:b w:val="0"/>
          <w:sz w:val="22"/>
          <w:szCs w:val="22"/>
          <w:lang w:val="en-GB"/>
        </w:rPr>
        <w:t>c</w:t>
      </w:r>
      <w:r w:rsidRPr="00D225CC">
        <w:rPr>
          <w:rStyle w:val="Strong"/>
          <w:b w:val="0"/>
          <w:sz w:val="22"/>
          <w:szCs w:val="22"/>
          <w:lang w:val="en-GB"/>
        </w:rPr>
        <w:t>ontract title</w:t>
      </w:r>
      <w:r w:rsidRPr="00D225CC">
        <w:rPr>
          <w:sz w:val="22"/>
          <w:szCs w:val="22"/>
          <w:lang w:val="en-GB"/>
        </w:rPr>
        <w:t xml:space="preserve"> and the </w:t>
      </w:r>
      <w:r w:rsidR="002E66D8">
        <w:rPr>
          <w:rStyle w:val="Strong"/>
          <w:b w:val="0"/>
          <w:sz w:val="22"/>
          <w:szCs w:val="22"/>
          <w:lang w:val="en-GB"/>
        </w:rPr>
        <w:t>p</w:t>
      </w:r>
      <w:r w:rsidRPr="00D225CC">
        <w:rPr>
          <w:rStyle w:val="Strong"/>
          <w:b w:val="0"/>
          <w:sz w:val="22"/>
          <w:szCs w:val="22"/>
          <w:lang w:val="en-GB"/>
        </w:rPr>
        <w:t>ublication reference</w:t>
      </w:r>
      <w:r w:rsidRPr="00D225CC">
        <w:rPr>
          <w:sz w:val="22"/>
          <w:szCs w:val="22"/>
          <w:lang w:val="en-GB"/>
        </w:rPr>
        <w:t xml:space="preserve"> (see item 1 above) must be clearly marked on the envelope containing the </w:t>
      </w:r>
      <w:r w:rsidR="009B5E13">
        <w:rPr>
          <w:sz w:val="22"/>
          <w:szCs w:val="22"/>
          <w:lang w:val="en-GB"/>
        </w:rPr>
        <w:t>tender</w:t>
      </w:r>
      <w:r w:rsidR="009B5E13" w:rsidRPr="00D225CC">
        <w:rPr>
          <w:sz w:val="22"/>
          <w:szCs w:val="22"/>
          <w:lang w:val="en-GB"/>
        </w:rPr>
        <w:t xml:space="preserve"> </w:t>
      </w:r>
      <w:r w:rsidRPr="00D225CC">
        <w:rPr>
          <w:sz w:val="22"/>
          <w:szCs w:val="22"/>
          <w:lang w:val="en-GB"/>
        </w:rPr>
        <w:t xml:space="preserve">and must always be mentioned in all subsequent correspondence with the </w:t>
      </w:r>
      <w:r>
        <w:rPr>
          <w:sz w:val="22"/>
          <w:szCs w:val="22"/>
          <w:lang w:val="en-GB"/>
        </w:rPr>
        <w:t>c</w:t>
      </w:r>
      <w:r w:rsidRPr="00D225CC">
        <w:rPr>
          <w:sz w:val="22"/>
          <w:szCs w:val="22"/>
          <w:lang w:val="en-GB"/>
        </w:rPr>
        <w:t xml:space="preserve">ontracting </w:t>
      </w:r>
      <w:r>
        <w:rPr>
          <w:sz w:val="22"/>
          <w:szCs w:val="22"/>
          <w:lang w:val="en-GB"/>
        </w:rPr>
        <w:t>a</w:t>
      </w:r>
      <w:r w:rsidRPr="00D225CC">
        <w:rPr>
          <w:sz w:val="22"/>
          <w:szCs w:val="22"/>
          <w:lang w:val="en-GB"/>
        </w:rPr>
        <w:t>uthority.</w:t>
      </w:r>
    </w:p>
    <w:p w:rsidR="000434D3" w:rsidRDefault="000434D3" w:rsidP="000434D3">
      <w:pPr>
        <w:pStyle w:val="Blockquote"/>
        <w:ind w:left="709" w:right="26"/>
        <w:jc w:val="both"/>
        <w:rPr>
          <w:rStyle w:val="Strong"/>
          <w:b w:val="0"/>
          <w:sz w:val="22"/>
          <w:szCs w:val="22"/>
          <w:lang w:val="en-GB"/>
        </w:rPr>
      </w:pPr>
      <w:r>
        <w:rPr>
          <w:rStyle w:val="Strong"/>
          <w:b w:val="0"/>
          <w:sz w:val="22"/>
          <w:szCs w:val="22"/>
          <w:lang w:val="en-GB"/>
        </w:rPr>
        <w:t>Tender</w:t>
      </w:r>
      <w:r w:rsidRPr="00D225CC">
        <w:rPr>
          <w:rStyle w:val="Strong"/>
          <w:b w:val="0"/>
          <w:sz w:val="22"/>
          <w:szCs w:val="22"/>
          <w:lang w:val="en-GB"/>
        </w:rPr>
        <w:t>s submitted by any other means will not be considered.</w:t>
      </w:r>
    </w:p>
    <w:p w:rsidR="000434D3" w:rsidRPr="001B57ED" w:rsidRDefault="000434D3" w:rsidP="000434D3">
      <w:pPr>
        <w:pStyle w:val="Blockquote"/>
        <w:ind w:left="709" w:right="26"/>
        <w:jc w:val="both"/>
        <w:rPr>
          <w:rStyle w:val="Strong"/>
          <w:b w:val="0"/>
          <w:sz w:val="22"/>
          <w:szCs w:val="22"/>
          <w:lang w:val="en-GB"/>
        </w:rPr>
      </w:pPr>
      <w:r w:rsidRPr="000434D3">
        <w:rPr>
          <w:sz w:val="22"/>
          <w:szCs w:val="22"/>
          <w:lang w:val="en-GB"/>
        </w:rPr>
        <w:t>By submitting a</w:t>
      </w:r>
      <w:r>
        <w:rPr>
          <w:sz w:val="22"/>
          <w:szCs w:val="22"/>
          <w:lang w:val="en-GB"/>
        </w:rPr>
        <w:t xml:space="preserve"> </w:t>
      </w:r>
      <w:r w:rsidR="009B5E13">
        <w:rPr>
          <w:sz w:val="22"/>
          <w:szCs w:val="22"/>
          <w:lang w:val="en-GB"/>
        </w:rPr>
        <w:t>tenderer</w:t>
      </w:r>
      <w:r w:rsidRPr="00CD3E5E">
        <w:rPr>
          <w:sz w:val="22"/>
          <w:szCs w:val="22"/>
          <w:lang w:val="en-GB"/>
        </w:rPr>
        <w:t xml:space="preserve"> accept to receive notification of the outcome of the procedure by electronic means.</w:t>
      </w:r>
      <w:r w:rsidRPr="00CD3E5E">
        <w:rPr>
          <w:lang w:val="en-GB"/>
        </w:rPr>
        <w:t xml:space="preserve"> </w:t>
      </w:r>
      <w:r w:rsidRPr="00CD3E5E">
        <w:rPr>
          <w:sz w:val="22"/>
          <w:szCs w:val="22"/>
          <w:lang w:val="en-GB"/>
        </w:rPr>
        <w:t xml:space="preserve">Such notification shall be deemed to have been received on the date upon which the contracting authority sends it to the electronic address referred to in the </w:t>
      </w:r>
      <w:r w:rsidR="009B5E13">
        <w:rPr>
          <w:sz w:val="22"/>
          <w:szCs w:val="22"/>
          <w:lang w:val="en-GB"/>
        </w:rPr>
        <w:t>tender</w:t>
      </w:r>
      <w:r w:rsidRPr="00CD3E5E">
        <w:rPr>
          <w:sz w:val="22"/>
          <w:szCs w:val="22"/>
          <w:lang w:val="en-GB"/>
        </w:rPr>
        <w:t>.</w:t>
      </w:r>
    </w:p>
    <w:p w:rsidR="002139C6" w:rsidRPr="00DD2F41" w:rsidRDefault="002139C6" w:rsidP="00805EFA">
      <w:pPr>
        <w:pStyle w:val="PRAGHeading2"/>
        <w:rPr>
          <w:rStyle w:val="Strong"/>
          <w:sz w:val="22"/>
          <w:szCs w:val="22"/>
          <w:lang w:val="en-GB"/>
        </w:rPr>
      </w:pPr>
      <w:r w:rsidRPr="00DD2F41">
        <w:rPr>
          <w:rStyle w:val="Strong"/>
          <w:sz w:val="22"/>
          <w:szCs w:val="22"/>
          <w:lang w:val="en-GB"/>
        </w:rPr>
        <w:t>Tender opening session</w:t>
      </w:r>
    </w:p>
    <w:p w:rsidR="002139C6" w:rsidRDefault="00843C1D" w:rsidP="00BE3363">
      <w:pPr>
        <w:ind w:left="709"/>
        <w:rPr>
          <w:sz w:val="22"/>
          <w:szCs w:val="22"/>
          <w:lang w:val="en-GB"/>
        </w:rPr>
      </w:pPr>
      <w:r w:rsidRPr="00843C1D">
        <w:rPr>
          <w:sz w:val="22"/>
          <w:szCs w:val="22"/>
          <w:lang w:val="en-GB"/>
        </w:rPr>
        <w:t xml:space="preserve">The opening session will be held on </w:t>
      </w:r>
      <w:r w:rsidR="00DC4D0E" w:rsidRPr="00DC4D0E">
        <w:rPr>
          <w:sz w:val="22"/>
          <w:szCs w:val="22"/>
          <w:lang w:val="en-GB"/>
        </w:rPr>
        <w:t>2</w:t>
      </w:r>
      <w:r w:rsidRPr="00DC4D0E">
        <w:rPr>
          <w:sz w:val="22"/>
          <w:szCs w:val="22"/>
          <w:lang w:val="en-GB"/>
        </w:rPr>
        <w:t>3.0</w:t>
      </w:r>
      <w:r w:rsidR="00DC4D0E" w:rsidRPr="00DC4D0E">
        <w:rPr>
          <w:sz w:val="22"/>
          <w:szCs w:val="22"/>
          <w:lang w:val="en-GB"/>
        </w:rPr>
        <w:t>9</w:t>
      </w:r>
      <w:r w:rsidRPr="00DC4D0E">
        <w:rPr>
          <w:sz w:val="22"/>
          <w:szCs w:val="22"/>
          <w:lang w:val="en-GB"/>
        </w:rPr>
        <w:t>.2021</w:t>
      </w:r>
      <w:r>
        <w:rPr>
          <w:sz w:val="22"/>
          <w:szCs w:val="22"/>
          <w:lang w:val="en-GB"/>
        </w:rPr>
        <w:t>at 11:00 h in the premises of the Municipality of Bitola</w:t>
      </w:r>
    </w:p>
    <w:p w:rsidR="009F1467" w:rsidRPr="00DF6977" w:rsidRDefault="009F1467" w:rsidP="00894AE4">
      <w:pPr>
        <w:ind w:left="567"/>
        <w:jc w:val="both"/>
        <w:rPr>
          <w:sz w:val="22"/>
          <w:lang w:val="en-GB"/>
        </w:rPr>
      </w:pPr>
      <w:r w:rsidRPr="00DF6977">
        <w:rPr>
          <w:sz w:val="22"/>
          <w:lang w:val="en-GB"/>
        </w:rPr>
        <w:t xml:space="preserve">In the case that at the date of the opening session </w:t>
      </w:r>
      <w:r w:rsidR="00BE3069" w:rsidRPr="00BE3069">
        <w:rPr>
          <w:sz w:val="22"/>
          <w:lang w:val="en-IE"/>
        </w:rPr>
        <w:t>some</w:t>
      </w:r>
      <w:r w:rsidRPr="00894AE4">
        <w:rPr>
          <w:sz w:val="22"/>
          <w:lang w:val="en-IE"/>
        </w:rPr>
        <w:t xml:space="preserve"> tenders have not been delivered to the contracting authority</w:t>
      </w:r>
      <w:r w:rsidRPr="00DF6977">
        <w:rPr>
          <w:sz w:val="22"/>
          <w:lang w:val="en-GB"/>
        </w:rPr>
        <w:t xml:space="preserve"> but their represent</w:t>
      </w:r>
      <w:r>
        <w:rPr>
          <w:sz w:val="22"/>
          <w:lang w:val="en-GB"/>
        </w:rPr>
        <w:t>atives can show evidence that they have</w:t>
      </w:r>
      <w:r w:rsidRPr="00DF6977">
        <w:rPr>
          <w:sz w:val="22"/>
          <w:lang w:val="en-GB"/>
        </w:rPr>
        <w:t xml:space="preserve"> been sent on time, </w:t>
      </w:r>
      <w:r w:rsidRPr="00894AE4">
        <w:rPr>
          <w:sz w:val="22"/>
          <w:lang w:val="en-IE"/>
        </w:rPr>
        <w:t>the contracting authority will</w:t>
      </w:r>
      <w:r w:rsidRPr="00DF6977">
        <w:rPr>
          <w:sz w:val="22"/>
          <w:lang w:val="en-GB"/>
        </w:rPr>
        <w:t xml:space="preserve"> allow them to participate in the first opening session and inform all representatives of the tenderers that a second opening session will be organised.</w:t>
      </w:r>
    </w:p>
    <w:p w:rsidR="000B5CA1" w:rsidRPr="00DD2F41" w:rsidRDefault="000B5CA1" w:rsidP="00805EFA">
      <w:pPr>
        <w:pStyle w:val="PRAGHeading2"/>
        <w:rPr>
          <w:rStyle w:val="Strong"/>
          <w:sz w:val="22"/>
          <w:szCs w:val="22"/>
          <w:lang w:val="en-GB"/>
        </w:rPr>
      </w:pPr>
      <w:r w:rsidRPr="00DD2F41">
        <w:rPr>
          <w:rStyle w:val="Strong"/>
          <w:sz w:val="22"/>
          <w:szCs w:val="22"/>
          <w:lang w:val="en-GB"/>
        </w:rPr>
        <w:t>Language of the procedure</w:t>
      </w:r>
    </w:p>
    <w:p w:rsidR="000B5CA1" w:rsidRPr="00BE3363" w:rsidRDefault="000B5CA1" w:rsidP="00BE3363">
      <w:pPr>
        <w:ind w:left="709"/>
        <w:rPr>
          <w:sz w:val="22"/>
          <w:szCs w:val="22"/>
          <w:lang w:val="en-GB"/>
        </w:rPr>
      </w:pPr>
      <w:r w:rsidRPr="00BE3363">
        <w:rPr>
          <w:rStyle w:val="Strong"/>
          <w:b w:val="0"/>
          <w:sz w:val="22"/>
          <w:szCs w:val="22"/>
          <w:lang w:val="en-GB"/>
        </w:rPr>
        <w:t xml:space="preserve">All written communications for this tender procedure and contract must be in </w:t>
      </w:r>
      <w:r w:rsidRPr="000D1560">
        <w:rPr>
          <w:rStyle w:val="Strong"/>
          <w:b w:val="0"/>
          <w:sz w:val="22"/>
          <w:szCs w:val="22"/>
          <w:lang w:val="en-GB"/>
        </w:rPr>
        <w:t>English</w:t>
      </w:r>
      <w:r w:rsidR="005C3A9A" w:rsidRPr="00BE3363">
        <w:rPr>
          <w:rStyle w:val="Strong"/>
          <w:b w:val="0"/>
          <w:sz w:val="22"/>
          <w:szCs w:val="22"/>
          <w:lang w:val="en-GB"/>
        </w:rPr>
        <w:t>.</w:t>
      </w:r>
    </w:p>
    <w:p w:rsidR="0037786E" w:rsidRPr="00D85D0B" w:rsidRDefault="0037786E" w:rsidP="000A25C1">
      <w:pPr>
        <w:pStyle w:val="PRAGHeading2"/>
        <w:keepNext/>
        <w:widowControl/>
        <w:rPr>
          <w:rStyle w:val="Strong"/>
          <w:sz w:val="22"/>
          <w:szCs w:val="22"/>
          <w:lang w:val="en-GB"/>
        </w:rPr>
      </w:pPr>
      <w:r w:rsidRPr="00D85D0B">
        <w:rPr>
          <w:rStyle w:val="Strong"/>
          <w:sz w:val="22"/>
          <w:szCs w:val="22"/>
          <w:lang w:val="en-GB"/>
        </w:rPr>
        <w:t>Repetition of similar works</w:t>
      </w:r>
    </w:p>
    <w:p w:rsidR="009F7FAF" w:rsidRPr="000A25C1" w:rsidRDefault="0037786E" w:rsidP="000A25C1">
      <w:pPr>
        <w:pStyle w:val="PRAGHeading2"/>
        <w:keepNext/>
        <w:widowControl/>
        <w:numPr>
          <w:ilvl w:val="0"/>
          <w:numId w:val="0"/>
        </w:numPr>
        <w:ind w:left="720"/>
        <w:jc w:val="both"/>
        <w:rPr>
          <w:rStyle w:val="Strong"/>
          <w:b w:val="0"/>
          <w:sz w:val="22"/>
          <w:szCs w:val="22"/>
          <w:lang w:val="en-GB"/>
        </w:rPr>
      </w:pPr>
      <w:r>
        <w:rPr>
          <w:rStyle w:val="Strong"/>
          <w:b w:val="0"/>
          <w:sz w:val="22"/>
          <w:szCs w:val="22"/>
          <w:lang w:val="en-GB"/>
        </w:rPr>
        <w:t>Subsequent to the initial contract resulting from the current tender procedure, n</w:t>
      </w:r>
      <w:r w:rsidR="009F7FAF" w:rsidRPr="009F7FAF">
        <w:rPr>
          <w:rStyle w:val="Strong"/>
          <w:b w:val="0"/>
          <w:sz w:val="22"/>
          <w:szCs w:val="22"/>
          <w:lang w:val="en-GB"/>
        </w:rPr>
        <w:t>ew works consisting in the repetition of similar works</w:t>
      </w:r>
      <w:r w:rsidR="008C1ECF">
        <w:rPr>
          <w:rStyle w:val="Strong"/>
          <w:b w:val="0"/>
          <w:sz w:val="22"/>
          <w:szCs w:val="22"/>
          <w:lang w:val="en-GB"/>
        </w:rPr>
        <w:t xml:space="preserve">, </w:t>
      </w:r>
      <w:r w:rsidR="008C1ECF" w:rsidRPr="008C1ECF">
        <w:rPr>
          <w:rStyle w:val="Strong"/>
          <w:b w:val="0"/>
          <w:sz w:val="22"/>
          <w:szCs w:val="22"/>
          <w:lang w:val="en-GB"/>
        </w:rPr>
        <w:t>up to the estim</w:t>
      </w:r>
      <w:r w:rsidR="008C1ECF">
        <w:rPr>
          <w:rStyle w:val="Strong"/>
          <w:b w:val="0"/>
          <w:sz w:val="22"/>
          <w:szCs w:val="22"/>
          <w:lang w:val="en-GB"/>
        </w:rPr>
        <w:t xml:space="preserve">ated amount of </w:t>
      </w:r>
      <w:r w:rsidR="00DC4D0E">
        <w:rPr>
          <w:rStyle w:val="Strong"/>
          <w:b w:val="0"/>
          <w:sz w:val="22"/>
          <w:szCs w:val="22"/>
          <w:lang w:val="en-GB"/>
        </w:rPr>
        <w:t>20% of the contracted amount</w:t>
      </w:r>
      <w:r w:rsidR="008C1ECF">
        <w:rPr>
          <w:rStyle w:val="Strong"/>
          <w:b w:val="0"/>
          <w:sz w:val="22"/>
          <w:szCs w:val="22"/>
          <w:lang w:val="en-GB"/>
        </w:rPr>
        <w:t xml:space="preserve">, </w:t>
      </w:r>
      <w:r w:rsidR="009F7FAF">
        <w:rPr>
          <w:rStyle w:val="Strong"/>
          <w:b w:val="0"/>
          <w:sz w:val="22"/>
          <w:szCs w:val="22"/>
          <w:lang w:val="en-GB"/>
        </w:rPr>
        <w:t xml:space="preserve">may be </w:t>
      </w:r>
      <w:r w:rsidR="009F7FAF" w:rsidRPr="009F7FAF">
        <w:rPr>
          <w:rStyle w:val="Strong"/>
          <w:b w:val="0"/>
          <w:sz w:val="22"/>
          <w:szCs w:val="22"/>
          <w:lang w:val="en-GB"/>
        </w:rPr>
        <w:t xml:space="preserve">entrusted to the </w:t>
      </w:r>
      <w:r>
        <w:rPr>
          <w:rStyle w:val="Strong"/>
          <w:b w:val="0"/>
          <w:sz w:val="22"/>
          <w:szCs w:val="22"/>
          <w:lang w:val="en-GB"/>
        </w:rPr>
        <w:t xml:space="preserve">initial </w:t>
      </w:r>
      <w:r w:rsidR="009F7FAF">
        <w:rPr>
          <w:rStyle w:val="Strong"/>
          <w:b w:val="0"/>
          <w:sz w:val="22"/>
          <w:szCs w:val="22"/>
          <w:lang w:val="en-GB"/>
        </w:rPr>
        <w:t xml:space="preserve">contractor </w:t>
      </w:r>
      <w:r>
        <w:rPr>
          <w:rStyle w:val="Strong"/>
          <w:b w:val="0"/>
          <w:sz w:val="22"/>
          <w:szCs w:val="22"/>
          <w:lang w:val="en-GB"/>
        </w:rPr>
        <w:t>by negotiated procedure without prior publication of a contract notice, provided the new works are in conformity with the same basic project</w:t>
      </w:r>
      <w:r w:rsidR="008C1ECF">
        <w:rPr>
          <w:rStyle w:val="Strong"/>
          <w:b w:val="0"/>
          <w:sz w:val="22"/>
          <w:szCs w:val="22"/>
          <w:lang w:val="en-GB"/>
        </w:rPr>
        <w:t xml:space="preserve">. </w:t>
      </w:r>
    </w:p>
    <w:p w:rsidR="002139C6" w:rsidRPr="00DD2F41" w:rsidRDefault="002139C6" w:rsidP="0030441E">
      <w:pPr>
        <w:pStyle w:val="PRAGHeading2"/>
        <w:keepNext/>
        <w:widowControl/>
        <w:rPr>
          <w:rStyle w:val="Strong"/>
          <w:sz w:val="22"/>
          <w:szCs w:val="22"/>
          <w:lang w:val="en-GB"/>
        </w:rPr>
      </w:pPr>
      <w:r w:rsidRPr="00DD2F41">
        <w:rPr>
          <w:rStyle w:val="Strong"/>
          <w:sz w:val="22"/>
          <w:szCs w:val="22"/>
          <w:lang w:val="en-GB"/>
        </w:rPr>
        <w:t>Legal basis</w:t>
      </w:r>
      <w:r w:rsidR="00A95184">
        <w:rPr>
          <w:rStyle w:val="FootnoteReference"/>
          <w:b/>
          <w:sz w:val="22"/>
          <w:szCs w:val="22"/>
          <w:lang w:val="en-GB"/>
        </w:rPr>
        <w:footnoteReference w:id="2"/>
      </w:r>
    </w:p>
    <w:p w:rsidR="00096962" w:rsidRPr="00557FFA" w:rsidRDefault="000158F3" w:rsidP="000D1560">
      <w:pPr>
        <w:pStyle w:val="PRAGHeading2"/>
        <w:numPr>
          <w:ilvl w:val="0"/>
          <w:numId w:val="0"/>
        </w:numPr>
        <w:ind w:left="709"/>
        <w:jc w:val="both"/>
        <w:rPr>
          <w:sz w:val="22"/>
          <w:szCs w:val="22"/>
          <w:lang w:val="en-GB"/>
        </w:rPr>
      </w:pPr>
      <w:r w:rsidRPr="000D1560">
        <w:rPr>
          <w:sz w:val="22"/>
          <w:szCs w:val="22"/>
          <w:lang w:val="en-GB"/>
        </w:rPr>
        <w:t>Regulation</w:t>
      </w:r>
      <w:r w:rsidRPr="000D1560">
        <w:rPr>
          <w:b/>
          <w:bCs/>
          <w:sz w:val="22"/>
          <w:szCs w:val="22"/>
          <w:lang w:val="en-GB"/>
        </w:rPr>
        <w:t xml:space="preserve"> </w:t>
      </w:r>
      <w:r w:rsidRPr="000D1560">
        <w:rPr>
          <w:sz w:val="22"/>
          <w:szCs w:val="22"/>
          <w:lang w:val="en-GB"/>
        </w:rPr>
        <w:t xml:space="preserve">(EU) </w:t>
      </w:r>
      <w:r w:rsidR="003E4A91" w:rsidRPr="000D1560">
        <w:rPr>
          <w:sz w:val="22"/>
          <w:szCs w:val="22"/>
          <w:lang w:val="en-GB"/>
        </w:rPr>
        <w:t>No </w:t>
      </w:r>
      <w:r w:rsidRPr="000D1560">
        <w:rPr>
          <w:sz w:val="22"/>
          <w:szCs w:val="22"/>
          <w:lang w:val="en-GB" w:eastAsia="ja-JP"/>
        </w:rPr>
        <w:t>236/2014 of the European Parliament and of the Council of 11 March 2014 laying down common rules and procedures for the implementation of the Union's instruments for financing external action and</w:t>
      </w:r>
      <w:r w:rsidR="00012D1E" w:rsidRPr="000D1560">
        <w:rPr>
          <w:sz w:val="22"/>
          <w:szCs w:val="22"/>
          <w:lang w:val="en-GB" w:eastAsia="ja-JP"/>
        </w:rPr>
        <w:t xml:space="preserve"> </w:t>
      </w:r>
      <w:r w:rsidR="000D1560" w:rsidRPr="000D1560">
        <w:rPr>
          <w:sz w:val="22"/>
          <w:szCs w:val="22"/>
          <w:lang w:val="en-GB"/>
        </w:rPr>
        <w:t xml:space="preserve">of the Council of 11 March 2014 establishing an Instrument for Pre-Accession Assistance (IPA II) </w:t>
      </w:r>
      <w:r w:rsidRPr="000D1560">
        <w:rPr>
          <w:sz w:val="22"/>
          <w:szCs w:val="22"/>
          <w:lang w:val="en-GB"/>
        </w:rPr>
        <w:t xml:space="preserve">- See Annex A2 of the </w:t>
      </w:r>
      <w:r w:rsidR="003E4A91" w:rsidRPr="000D1560">
        <w:rPr>
          <w:sz w:val="22"/>
          <w:szCs w:val="22"/>
          <w:lang w:val="en-GB"/>
        </w:rPr>
        <w:t>p</w:t>
      </w:r>
      <w:r w:rsidRPr="000D1560">
        <w:rPr>
          <w:sz w:val="22"/>
          <w:szCs w:val="22"/>
          <w:lang w:val="en-GB"/>
        </w:rPr>
        <w:t xml:space="preserve">ractical </w:t>
      </w:r>
      <w:r w:rsidR="000D1560">
        <w:rPr>
          <w:sz w:val="22"/>
          <w:szCs w:val="22"/>
          <w:lang w:val="en-GB"/>
        </w:rPr>
        <w:t>guide.</w:t>
      </w:r>
      <w:r w:rsidR="00BF6FC1" w:rsidRPr="00F63E82" w:rsidDel="00BF6FC1">
        <w:rPr>
          <w:sz w:val="22"/>
          <w:szCs w:val="22"/>
          <w:highlight w:val="lightGray"/>
          <w:lang w:val="en-GB"/>
        </w:rPr>
        <w:t xml:space="preserve"> </w:t>
      </w:r>
    </w:p>
    <w:sectPr w:rsidR="00096962" w:rsidRPr="00557FFA" w:rsidSect="00CA5398">
      <w:headerReference w:type="even" r:id="rId13"/>
      <w:headerReference w:type="default" r:id="rId14"/>
      <w:footerReference w:type="even" r:id="rId15"/>
      <w:footerReference w:type="default" r:id="rId16"/>
      <w:headerReference w:type="first" r:id="rId17"/>
      <w:footerReference w:type="first" r:id="rId18"/>
      <w:pgSz w:w="12240" w:h="15840" w:code="1"/>
      <w:pgMar w:top="1440" w:right="1440" w:bottom="1440" w:left="1440" w:header="851" w:footer="618" w:gutter="0"/>
      <w:cols w:space="720"/>
      <w:noEndnote/>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3E82" w:rsidRDefault="00F63E82">
      <w:r>
        <w:separator/>
      </w:r>
    </w:p>
  </w:endnote>
  <w:endnote w:type="continuationSeparator" w:id="0">
    <w:p w:rsidR="00F63E82" w:rsidRDefault="00F63E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2627" w:rsidRDefault="00412627">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40CA" w:rsidRPr="000F07CD" w:rsidRDefault="007073B4" w:rsidP="009B4A52">
    <w:pPr>
      <w:pStyle w:val="Footer"/>
      <w:tabs>
        <w:tab w:val="clear" w:pos="4536"/>
        <w:tab w:val="clear" w:pos="9072"/>
        <w:tab w:val="right" w:pos="9356"/>
      </w:tabs>
      <w:spacing w:before="0" w:after="0"/>
      <w:rPr>
        <w:rStyle w:val="PageNumber"/>
        <w:sz w:val="18"/>
        <w:szCs w:val="18"/>
        <w:lang w:val="en-GB"/>
      </w:rPr>
    </w:pPr>
    <w:r w:rsidRPr="00894AE4">
      <w:rPr>
        <w:b/>
        <w:sz w:val="18"/>
        <w:lang w:val="en-GB"/>
      </w:rPr>
      <w:t>July 2019</w:t>
    </w:r>
    <w:r w:rsidR="00B640CA" w:rsidRPr="000F07CD">
      <w:rPr>
        <w:sz w:val="18"/>
        <w:szCs w:val="18"/>
        <w:lang w:val="en-GB"/>
      </w:rPr>
      <w:tab/>
      <w:t xml:space="preserve">Page </w:t>
    </w:r>
    <w:r w:rsidR="00B640CA" w:rsidRPr="009B4A52">
      <w:rPr>
        <w:rStyle w:val="PageNumber"/>
        <w:sz w:val="18"/>
        <w:szCs w:val="18"/>
      </w:rPr>
      <w:fldChar w:fldCharType="begin"/>
    </w:r>
    <w:r w:rsidR="00B640CA" w:rsidRPr="000F07CD">
      <w:rPr>
        <w:rStyle w:val="PageNumber"/>
        <w:sz w:val="18"/>
        <w:szCs w:val="18"/>
        <w:lang w:val="en-GB"/>
      </w:rPr>
      <w:instrText xml:space="preserve"> PAGE </w:instrText>
    </w:r>
    <w:r w:rsidR="00B640CA" w:rsidRPr="009B4A52">
      <w:rPr>
        <w:rStyle w:val="PageNumber"/>
        <w:sz w:val="18"/>
        <w:szCs w:val="18"/>
      </w:rPr>
      <w:fldChar w:fldCharType="separate"/>
    </w:r>
    <w:r w:rsidR="00C0635E">
      <w:rPr>
        <w:rStyle w:val="PageNumber"/>
        <w:noProof/>
        <w:sz w:val="18"/>
        <w:szCs w:val="18"/>
        <w:lang w:val="en-GB"/>
      </w:rPr>
      <w:t>6</w:t>
    </w:r>
    <w:r w:rsidR="00B640CA" w:rsidRPr="009B4A52">
      <w:rPr>
        <w:rStyle w:val="PageNumber"/>
        <w:sz w:val="18"/>
        <w:szCs w:val="18"/>
      </w:rPr>
      <w:fldChar w:fldCharType="end"/>
    </w:r>
    <w:r w:rsidR="00B640CA" w:rsidRPr="000F07CD">
      <w:rPr>
        <w:rStyle w:val="PageNumber"/>
        <w:sz w:val="18"/>
        <w:szCs w:val="18"/>
        <w:lang w:val="en-GB"/>
      </w:rPr>
      <w:t xml:space="preserve"> of </w:t>
    </w:r>
    <w:r w:rsidR="00B640CA" w:rsidRPr="009B4A52">
      <w:rPr>
        <w:rStyle w:val="PageNumber"/>
        <w:sz w:val="18"/>
        <w:szCs w:val="18"/>
      </w:rPr>
      <w:fldChar w:fldCharType="begin"/>
    </w:r>
    <w:r w:rsidR="00B640CA" w:rsidRPr="000F07CD">
      <w:rPr>
        <w:rStyle w:val="PageNumber"/>
        <w:sz w:val="18"/>
        <w:szCs w:val="18"/>
        <w:lang w:val="en-GB"/>
      </w:rPr>
      <w:instrText xml:space="preserve"> NUMPAGES </w:instrText>
    </w:r>
    <w:r w:rsidR="00B640CA" w:rsidRPr="009B4A52">
      <w:rPr>
        <w:rStyle w:val="PageNumber"/>
        <w:sz w:val="18"/>
        <w:szCs w:val="18"/>
      </w:rPr>
      <w:fldChar w:fldCharType="separate"/>
    </w:r>
    <w:r w:rsidR="00C0635E">
      <w:rPr>
        <w:rStyle w:val="PageNumber"/>
        <w:noProof/>
        <w:sz w:val="18"/>
        <w:szCs w:val="18"/>
        <w:lang w:val="en-GB"/>
      </w:rPr>
      <w:t>7</w:t>
    </w:r>
    <w:r w:rsidR="00B640CA" w:rsidRPr="009B4A52">
      <w:rPr>
        <w:rStyle w:val="PageNumber"/>
        <w:sz w:val="18"/>
        <w:szCs w:val="18"/>
      </w:rPr>
      <w:fldChar w:fldCharType="end"/>
    </w:r>
  </w:p>
  <w:p w:rsidR="00B640CA" w:rsidRPr="000F07CD" w:rsidRDefault="00B640CA" w:rsidP="009B4A52">
    <w:pPr>
      <w:pStyle w:val="Footer"/>
      <w:tabs>
        <w:tab w:val="clear" w:pos="4536"/>
        <w:tab w:val="clear" w:pos="9072"/>
        <w:tab w:val="right" w:pos="9356"/>
      </w:tabs>
      <w:spacing w:before="0" w:after="0"/>
      <w:rPr>
        <w:sz w:val="18"/>
        <w:szCs w:val="18"/>
        <w:lang w:val="en-GB"/>
      </w:rPr>
    </w:pPr>
    <w:r w:rsidRPr="009B4A52">
      <w:rPr>
        <w:sz w:val="18"/>
        <w:szCs w:val="18"/>
        <w:lang w:val="fr-BE"/>
      </w:rPr>
      <w:fldChar w:fldCharType="begin"/>
    </w:r>
    <w:r w:rsidRPr="000F07CD">
      <w:rPr>
        <w:sz w:val="18"/>
        <w:szCs w:val="18"/>
        <w:lang w:val="en-GB"/>
      </w:rPr>
      <w:instrText xml:space="preserve"> FILENAME </w:instrText>
    </w:r>
    <w:r w:rsidRPr="009B4A52">
      <w:rPr>
        <w:sz w:val="18"/>
        <w:szCs w:val="18"/>
        <w:lang w:val="fr-BE"/>
      </w:rPr>
      <w:fldChar w:fldCharType="separate"/>
    </w:r>
    <w:r w:rsidR="009C282B">
      <w:rPr>
        <w:noProof/>
        <w:sz w:val="18"/>
        <w:szCs w:val="18"/>
        <w:lang w:val="en-GB"/>
      </w:rPr>
      <w:t>d2_contractnotice_en.doc</w:t>
    </w:r>
    <w:r w:rsidRPr="009B4A52">
      <w:rPr>
        <w:sz w:val="18"/>
        <w:szCs w:val="18"/>
        <w:lang w:val="fr-BE"/>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2627" w:rsidRDefault="0041262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3E82" w:rsidRDefault="00F63E82">
      <w:r>
        <w:separator/>
      </w:r>
    </w:p>
  </w:footnote>
  <w:footnote w:type="continuationSeparator" w:id="0">
    <w:p w:rsidR="00F63E82" w:rsidRDefault="00F63E82">
      <w:r>
        <w:continuationSeparator/>
      </w:r>
    </w:p>
  </w:footnote>
  <w:footnote w:id="1">
    <w:p w:rsidR="000434D3" w:rsidRPr="00B50F3D" w:rsidRDefault="000434D3" w:rsidP="000434D3">
      <w:pPr>
        <w:pStyle w:val="FootnoteText"/>
        <w:rPr>
          <w:lang w:val="en-GB"/>
        </w:rPr>
      </w:pPr>
      <w:r>
        <w:rPr>
          <w:rStyle w:val="FootnoteReference"/>
        </w:rPr>
        <w:footnoteRef/>
      </w:r>
      <w:r w:rsidRPr="00CD3E5E">
        <w:rPr>
          <w:lang w:val="en-GB"/>
        </w:rPr>
        <w:t xml:space="preserve"> </w:t>
      </w:r>
      <w:r w:rsidRPr="00B50F3D">
        <w:rPr>
          <w:lang w:val="en-GB"/>
        </w:rPr>
        <w:t>It is recommended to use registered mail in case the postmark would not be readable.</w:t>
      </w:r>
    </w:p>
  </w:footnote>
  <w:footnote w:id="2">
    <w:p w:rsidR="00A95184" w:rsidRPr="00321225" w:rsidRDefault="00A95184" w:rsidP="00CD3E5E">
      <w:pPr>
        <w:pStyle w:val="FootnoteText"/>
        <w:rPr>
          <w:lang w:val="en-GB"/>
        </w:rPr>
      </w:pPr>
      <w:r>
        <w:rPr>
          <w:rStyle w:val="FootnoteReference"/>
        </w:rPr>
        <w:footnoteRef/>
      </w:r>
      <w:r w:rsidR="004C69BC">
        <w:rPr>
          <w:lang w:val="en-GB"/>
        </w:rPr>
        <w:tab/>
      </w:r>
      <w:r w:rsidRPr="00321225">
        <w:rPr>
          <w:lang w:val="en-GB"/>
        </w:rPr>
        <w:t xml:space="preserve">Please state any specificity that might have an impact on rules on participation (such as </w:t>
      </w:r>
      <w:r>
        <w:rPr>
          <w:lang w:val="en-GB"/>
        </w:rPr>
        <w:t>geographic or thematic</w:t>
      </w:r>
      <w:r w:rsidRPr="009A1C41">
        <w:rPr>
          <w:lang w:val="en-GB"/>
        </w:rPr>
        <w:t xml:space="preserve"> </w:t>
      </w:r>
      <w:r>
        <w:rPr>
          <w:lang w:val="en-GB"/>
        </w:rPr>
        <w:t>or long/short term).</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2627" w:rsidRDefault="00412627">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2627" w:rsidRDefault="00412627">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2627" w:rsidRDefault="00412627">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34819D2"/>
    <w:multiLevelType w:val="hybridMultilevel"/>
    <w:tmpl w:val="995E5778"/>
    <w:lvl w:ilvl="0" w:tplc="04090005">
      <w:start w:val="1"/>
      <w:numFmt w:val="bullet"/>
      <w:lvlText w:val=""/>
      <w:lvlJc w:val="left"/>
      <w:pPr>
        <w:ind w:left="2847" w:hanging="360"/>
      </w:pPr>
      <w:rPr>
        <w:rFonts w:ascii="Wingdings" w:hAnsi="Wingdings" w:hint="default"/>
      </w:rPr>
    </w:lvl>
    <w:lvl w:ilvl="1" w:tplc="04090003" w:tentative="1">
      <w:start w:val="1"/>
      <w:numFmt w:val="bullet"/>
      <w:lvlText w:val="o"/>
      <w:lvlJc w:val="left"/>
      <w:pPr>
        <w:ind w:left="3567" w:hanging="360"/>
      </w:pPr>
      <w:rPr>
        <w:rFonts w:ascii="Courier New" w:hAnsi="Courier New" w:cs="Courier New" w:hint="default"/>
      </w:rPr>
    </w:lvl>
    <w:lvl w:ilvl="2" w:tplc="04090005" w:tentative="1">
      <w:start w:val="1"/>
      <w:numFmt w:val="bullet"/>
      <w:lvlText w:val=""/>
      <w:lvlJc w:val="left"/>
      <w:pPr>
        <w:ind w:left="4287" w:hanging="360"/>
      </w:pPr>
      <w:rPr>
        <w:rFonts w:ascii="Wingdings" w:hAnsi="Wingdings" w:hint="default"/>
      </w:rPr>
    </w:lvl>
    <w:lvl w:ilvl="3" w:tplc="04090001" w:tentative="1">
      <w:start w:val="1"/>
      <w:numFmt w:val="bullet"/>
      <w:lvlText w:val=""/>
      <w:lvlJc w:val="left"/>
      <w:pPr>
        <w:ind w:left="5007" w:hanging="360"/>
      </w:pPr>
      <w:rPr>
        <w:rFonts w:ascii="Symbol" w:hAnsi="Symbol" w:hint="default"/>
      </w:rPr>
    </w:lvl>
    <w:lvl w:ilvl="4" w:tplc="04090003" w:tentative="1">
      <w:start w:val="1"/>
      <w:numFmt w:val="bullet"/>
      <w:lvlText w:val="o"/>
      <w:lvlJc w:val="left"/>
      <w:pPr>
        <w:ind w:left="5727" w:hanging="360"/>
      </w:pPr>
      <w:rPr>
        <w:rFonts w:ascii="Courier New" w:hAnsi="Courier New" w:cs="Courier New" w:hint="default"/>
      </w:rPr>
    </w:lvl>
    <w:lvl w:ilvl="5" w:tplc="04090005" w:tentative="1">
      <w:start w:val="1"/>
      <w:numFmt w:val="bullet"/>
      <w:lvlText w:val=""/>
      <w:lvlJc w:val="left"/>
      <w:pPr>
        <w:ind w:left="6447" w:hanging="360"/>
      </w:pPr>
      <w:rPr>
        <w:rFonts w:ascii="Wingdings" w:hAnsi="Wingdings" w:hint="default"/>
      </w:rPr>
    </w:lvl>
    <w:lvl w:ilvl="6" w:tplc="04090001" w:tentative="1">
      <w:start w:val="1"/>
      <w:numFmt w:val="bullet"/>
      <w:lvlText w:val=""/>
      <w:lvlJc w:val="left"/>
      <w:pPr>
        <w:ind w:left="7167" w:hanging="360"/>
      </w:pPr>
      <w:rPr>
        <w:rFonts w:ascii="Symbol" w:hAnsi="Symbol" w:hint="default"/>
      </w:rPr>
    </w:lvl>
    <w:lvl w:ilvl="7" w:tplc="04090003" w:tentative="1">
      <w:start w:val="1"/>
      <w:numFmt w:val="bullet"/>
      <w:lvlText w:val="o"/>
      <w:lvlJc w:val="left"/>
      <w:pPr>
        <w:ind w:left="7887" w:hanging="360"/>
      </w:pPr>
      <w:rPr>
        <w:rFonts w:ascii="Courier New" w:hAnsi="Courier New" w:cs="Courier New" w:hint="default"/>
      </w:rPr>
    </w:lvl>
    <w:lvl w:ilvl="8" w:tplc="04090005" w:tentative="1">
      <w:start w:val="1"/>
      <w:numFmt w:val="bullet"/>
      <w:lvlText w:val=""/>
      <w:lvlJc w:val="left"/>
      <w:pPr>
        <w:ind w:left="8607" w:hanging="360"/>
      </w:pPr>
      <w:rPr>
        <w:rFonts w:ascii="Wingdings" w:hAnsi="Wingdings" w:hint="default"/>
      </w:rPr>
    </w:lvl>
  </w:abstractNum>
  <w:abstractNum w:abstractNumId="28"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0B561F9D"/>
    <w:multiLevelType w:val="hybridMultilevel"/>
    <w:tmpl w:val="21E2228A"/>
    <w:lvl w:ilvl="0" w:tplc="473C203E">
      <w:start w:val="1"/>
      <w:numFmt w:val="decimal"/>
      <w:pStyle w:val="PRAGHeading2"/>
      <w:lvlText w:val="%1."/>
      <w:lvlJc w:val="left"/>
      <w:pPr>
        <w:tabs>
          <w:tab w:val="num" w:pos="0"/>
        </w:tabs>
        <w:ind w:left="0" w:firstLine="0"/>
      </w:pPr>
      <w:rPr>
        <w:rFonts w:ascii="Times New Roman" w:hAnsi="Times New Roman" w:hint="default"/>
        <w:b/>
        <w:i w:val="0"/>
        <w:sz w:val="22"/>
        <w:szCs w:val="22"/>
      </w:rPr>
    </w:lvl>
    <w:lvl w:ilvl="1" w:tplc="08090019">
      <w:start w:val="1"/>
      <w:numFmt w:val="lowerLetter"/>
      <w:lvlText w:val="%2."/>
      <w:lvlJc w:val="left"/>
      <w:pPr>
        <w:tabs>
          <w:tab w:val="num" w:pos="-5640"/>
        </w:tabs>
        <w:ind w:left="-5640" w:hanging="360"/>
      </w:pPr>
    </w:lvl>
    <w:lvl w:ilvl="2" w:tplc="0809001B" w:tentative="1">
      <w:start w:val="1"/>
      <w:numFmt w:val="lowerRoman"/>
      <w:lvlText w:val="%3."/>
      <w:lvlJc w:val="right"/>
      <w:pPr>
        <w:tabs>
          <w:tab w:val="num" w:pos="-4920"/>
        </w:tabs>
        <w:ind w:left="-4920" w:hanging="180"/>
      </w:pPr>
    </w:lvl>
    <w:lvl w:ilvl="3" w:tplc="0809000F" w:tentative="1">
      <w:start w:val="1"/>
      <w:numFmt w:val="decimal"/>
      <w:lvlText w:val="%4."/>
      <w:lvlJc w:val="left"/>
      <w:pPr>
        <w:tabs>
          <w:tab w:val="num" w:pos="-4200"/>
        </w:tabs>
        <w:ind w:left="-4200" w:hanging="360"/>
      </w:pPr>
    </w:lvl>
    <w:lvl w:ilvl="4" w:tplc="08090019" w:tentative="1">
      <w:start w:val="1"/>
      <w:numFmt w:val="lowerLetter"/>
      <w:lvlText w:val="%5."/>
      <w:lvlJc w:val="left"/>
      <w:pPr>
        <w:tabs>
          <w:tab w:val="num" w:pos="-3480"/>
        </w:tabs>
        <w:ind w:left="-3480" w:hanging="360"/>
      </w:pPr>
    </w:lvl>
    <w:lvl w:ilvl="5" w:tplc="0809001B" w:tentative="1">
      <w:start w:val="1"/>
      <w:numFmt w:val="lowerRoman"/>
      <w:lvlText w:val="%6."/>
      <w:lvlJc w:val="right"/>
      <w:pPr>
        <w:tabs>
          <w:tab w:val="num" w:pos="-2760"/>
        </w:tabs>
        <w:ind w:left="-2760" w:hanging="180"/>
      </w:pPr>
    </w:lvl>
    <w:lvl w:ilvl="6" w:tplc="0809000F" w:tentative="1">
      <w:start w:val="1"/>
      <w:numFmt w:val="decimal"/>
      <w:lvlText w:val="%7."/>
      <w:lvlJc w:val="left"/>
      <w:pPr>
        <w:tabs>
          <w:tab w:val="num" w:pos="-2040"/>
        </w:tabs>
        <w:ind w:left="-2040" w:hanging="360"/>
      </w:pPr>
    </w:lvl>
    <w:lvl w:ilvl="7" w:tplc="08090019" w:tentative="1">
      <w:start w:val="1"/>
      <w:numFmt w:val="lowerLetter"/>
      <w:lvlText w:val="%8."/>
      <w:lvlJc w:val="left"/>
      <w:pPr>
        <w:tabs>
          <w:tab w:val="num" w:pos="-1320"/>
        </w:tabs>
        <w:ind w:left="-1320" w:hanging="360"/>
      </w:pPr>
    </w:lvl>
    <w:lvl w:ilvl="8" w:tplc="0809001B" w:tentative="1">
      <w:start w:val="1"/>
      <w:numFmt w:val="lowerRoman"/>
      <w:lvlText w:val="%9."/>
      <w:lvlJc w:val="right"/>
      <w:pPr>
        <w:tabs>
          <w:tab w:val="num" w:pos="-600"/>
        </w:tabs>
        <w:ind w:left="-600" w:hanging="180"/>
      </w:pPr>
    </w:lvl>
  </w:abstractNum>
  <w:abstractNum w:abstractNumId="30"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18F06432"/>
    <w:multiLevelType w:val="multilevel"/>
    <w:tmpl w:val="95F41EC0"/>
    <w:lvl w:ilvl="0">
      <w:start w:val="1"/>
      <w:numFmt w:val="decimal"/>
      <w:lvlText w:val="%1."/>
      <w:lvlJc w:val="left"/>
      <w:pPr>
        <w:tabs>
          <w:tab w:val="num" w:pos="851"/>
        </w:tabs>
        <w:ind w:left="851" w:hanging="567"/>
      </w:pPr>
      <w:rPr>
        <w:rFonts w:ascii="Times New Roman" w:hAnsi="Times New Roman"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23482F5A"/>
    <w:multiLevelType w:val="hybridMultilevel"/>
    <w:tmpl w:val="543AC724"/>
    <w:lvl w:ilvl="0" w:tplc="AF6A0AC2">
      <w:start w:val="1"/>
      <w:numFmt w:val="decimal"/>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28767660"/>
    <w:multiLevelType w:val="hybridMultilevel"/>
    <w:tmpl w:val="1BCCAC52"/>
    <w:lvl w:ilvl="0" w:tplc="38BCD8E2">
      <w:start w:val="2"/>
      <w:numFmt w:val="bullet"/>
      <w:lvlText w:val="-"/>
      <w:lvlJc w:val="left"/>
      <w:pPr>
        <w:ind w:left="2847" w:hanging="360"/>
      </w:pPr>
      <w:rPr>
        <w:rFonts w:ascii="Times New Roman" w:eastAsia="Times New Roman" w:hAnsi="Times New Roman" w:cs="Times New Roman" w:hint="default"/>
      </w:rPr>
    </w:lvl>
    <w:lvl w:ilvl="1" w:tplc="04090003" w:tentative="1">
      <w:start w:val="1"/>
      <w:numFmt w:val="bullet"/>
      <w:lvlText w:val="o"/>
      <w:lvlJc w:val="left"/>
      <w:pPr>
        <w:ind w:left="3567" w:hanging="360"/>
      </w:pPr>
      <w:rPr>
        <w:rFonts w:ascii="Courier New" w:hAnsi="Courier New" w:cs="Courier New" w:hint="default"/>
      </w:rPr>
    </w:lvl>
    <w:lvl w:ilvl="2" w:tplc="04090005" w:tentative="1">
      <w:start w:val="1"/>
      <w:numFmt w:val="bullet"/>
      <w:lvlText w:val=""/>
      <w:lvlJc w:val="left"/>
      <w:pPr>
        <w:ind w:left="4287" w:hanging="360"/>
      </w:pPr>
      <w:rPr>
        <w:rFonts w:ascii="Wingdings" w:hAnsi="Wingdings" w:hint="default"/>
      </w:rPr>
    </w:lvl>
    <w:lvl w:ilvl="3" w:tplc="04090001" w:tentative="1">
      <w:start w:val="1"/>
      <w:numFmt w:val="bullet"/>
      <w:lvlText w:val=""/>
      <w:lvlJc w:val="left"/>
      <w:pPr>
        <w:ind w:left="5007" w:hanging="360"/>
      </w:pPr>
      <w:rPr>
        <w:rFonts w:ascii="Symbol" w:hAnsi="Symbol" w:hint="default"/>
      </w:rPr>
    </w:lvl>
    <w:lvl w:ilvl="4" w:tplc="04090003" w:tentative="1">
      <w:start w:val="1"/>
      <w:numFmt w:val="bullet"/>
      <w:lvlText w:val="o"/>
      <w:lvlJc w:val="left"/>
      <w:pPr>
        <w:ind w:left="5727" w:hanging="360"/>
      </w:pPr>
      <w:rPr>
        <w:rFonts w:ascii="Courier New" w:hAnsi="Courier New" w:cs="Courier New" w:hint="default"/>
      </w:rPr>
    </w:lvl>
    <w:lvl w:ilvl="5" w:tplc="04090005" w:tentative="1">
      <w:start w:val="1"/>
      <w:numFmt w:val="bullet"/>
      <w:lvlText w:val=""/>
      <w:lvlJc w:val="left"/>
      <w:pPr>
        <w:ind w:left="6447" w:hanging="360"/>
      </w:pPr>
      <w:rPr>
        <w:rFonts w:ascii="Wingdings" w:hAnsi="Wingdings" w:hint="default"/>
      </w:rPr>
    </w:lvl>
    <w:lvl w:ilvl="6" w:tplc="04090001" w:tentative="1">
      <w:start w:val="1"/>
      <w:numFmt w:val="bullet"/>
      <w:lvlText w:val=""/>
      <w:lvlJc w:val="left"/>
      <w:pPr>
        <w:ind w:left="7167" w:hanging="360"/>
      </w:pPr>
      <w:rPr>
        <w:rFonts w:ascii="Symbol" w:hAnsi="Symbol" w:hint="default"/>
      </w:rPr>
    </w:lvl>
    <w:lvl w:ilvl="7" w:tplc="04090003" w:tentative="1">
      <w:start w:val="1"/>
      <w:numFmt w:val="bullet"/>
      <w:lvlText w:val="o"/>
      <w:lvlJc w:val="left"/>
      <w:pPr>
        <w:ind w:left="7887" w:hanging="360"/>
      </w:pPr>
      <w:rPr>
        <w:rFonts w:ascii="Courier New" w:hAnsi="Courier New" w:cs="Courier New" w:hint="default"/>
      </w:rPr>
    </w:lvl>
    <w:lvl w:ilvl="8" w:tplc="04090005" w:tentative="1">
      <w:start w:val="1"/>
      <w:numFmt w:val="bullet"/>
      <w:lvlText w:val=""/>
      <w:lvlJc w:val="left"/>
      <w:pPr>
        <w:ind w:left="8607" w:hanging="360"/>
      </w:pPr>
      <w:rPr>
        <w:rFonts w:ascii="Wingdings" w:hAnsi="Wingdings" w:hint="default"/>
      </w:rPr>
    </w:lvl>
  </w:abstractNum>
  <w:abstractNum w:abstractNumId="34" w15:restartNumberingAfterBreak="0">
    <w:nsid w:val="360F1065"/>
    <w:multiLevelType w:val="hybridMultilevel"/>
    <w:tmpl w:val="51DAA2CA"/>
    <w:lvl w:ilvl="0" w:tplc="4AD89A1C">
      <w:numFmt w:val="bullet"/>
      <w:lvlText w:val="-"/>
      <w:lvlJc w:val="left"/>
      <w:pPr>
        <w:ind w:left="2898" w:hanging="360"/>
      </w:pPr>
      <w:rPr>
        <w:rFonts w:ascii="Times New Roman" w:eastAsia="Times New Roman" w:hAnsi="Times New Roman" w:cs="Times New Roman" w:hint="default"/>
      </w:rPr>
    </w:lvl>
    <w:lvl w:ilvl="1" w:tplc="04090003" w:tentative="1">
      <w:start w:val="1"/>
      <w:numFmt w:val="bullet"/>
      <w:lvlText w:val="o"/>
      <w:lvlJc w:val="left"/>
      <w:pPr>
        <w:ind w:left="3618" w:hanging="360"/>
      </w:pPr>
      <w:rPr>
        <w:rFonts w:ascii="Courier New" w:hAnsi="Courier New" w:cs="Courier New" w:hint="default"/>
      </w:rPr>
    </w:lvl>
    <w:lvl w:ilvl="2" w:tplc="04090005" w:tentative="1">
      <w:start w:val="1"/>
      <w:numFmt w:val="bullet"/>
      <w:lvlText w:val=""/>
      <w:lvlJc w:val="left"/>
      <w:pPr>
        <w:ind w:left="4338" w:hanging="360"/>
      </w:pPr>
      <w:rPr>
        <w:rFonts w:ascii="Wingdings" w:hAnsi="Wingdings" w:hint="default"/>
      </w:rPr>
    </w:lvl>
    <w:lvl w:ilvl="3" w:tplc="04090001" w:tentative="1">
      <w:start w:val="1"/>
      <w:numFmt w:val="bullet"/>
      <w:lvlText w:val=""/>
      <w:lvlJc w:val="left"/>
      <w:pPr>
        <w:ind w:left="5058" w:hanging="360"/>
      </w:pPr>
      <w:rPr>
        <w:rFonts w:ascii="Symbol" w:hAnsi="Symbol" w:hint="default"/>
      </w:rPr>
    </w:lvl>
    <w:lvl w:ilvl="4" w:tplc="04090003" w:tentative="1">
      <w:start w:val="1"/>
      <w:numFmt w:val="bullet"/>
      <w:lvlText w:val="o"/>
      <w:lvlJc w:val="left"/>
      <w:pPr>
        <w:ind w:left="5778" w:hanging="360"/>
      </w:pPr>
      <w:rPr>
        <w:rFonts w:ascii="Courier New" w:hAnsi="Courier New" w:cs="Courier New" w:hint="default"/>
      </w:rPr>
    </w:lvl>
    <w:lvl w:ilvl="5" w:tplc="04090005" w:tentative="1">
      <w:start w:val="1"/>
      <w:numFmt w:val="bullet"/>
      <w:lvlText w:val=""/>
      <w:lvlJc w:val="left"/>
      <w:pPr>
        <w:ind w:left="6498" w:hanging="360"/>
      </w:pPr>
      <w:rPr>
        <w:rFonts w:ascii="Wingdings" w:hAnsi="Wingdings" w:hint="default"/>
      </w:rPr>
    </w:lvl>
    <w:lvl w:ilvl="6" w:tplc="04090001" w:tentative="1">
      <w:start w:val="1"/>
      <w:numFmt w:val="bullet"/>
      <w:lvlText w:val=""/>
      <w:lvlJc w:val="left"/>
      <w:pPr>
        <w:ind w:left="7218" w:hanging="360"/>
      </w:pPr>
      <w:rPr>
        <w:rFonts w:ascii="Symbol" w:hAnsi="Symbol" w:hint="default"/>
      </w:rPr>
    </w:lvl>
    <w:lvl w:ilvl="7" w:tplc="04090003" w:tentative="1">
      <w:start w:val="1"/>
      <w:numFmt w:val="bullet"/>
      <w:lvlText w:val="o"/>
      <w:lvlJc w:val="left"/>
      <w:pPr>
        <w:ind w:left="7938" w:hanging="360"/>
      </w:pPr>
      <w:rPr>
        <w:rFonts w:ascii="Courier New" w:hAnsi="Courier New" w:cs="Courier New" w:hint="default"/>
      </w:rPr>
    </w:lvl>
    <w:lvl w:ilvl="8" w:tplc="04090005" w:tentative="1">
      <w:start w:val="1"/>
      <w:numFmt w:val="bullet"/>
      <w:lvlText w:val=""/>
      <w:lvlJc w:val="left"/>
      <w:pPr>
        <w:ind w:left="8658" w:hanging="360"/>
      </w:pPr>
      <w:rPr>
        <w:rFonts w:ascii="Wingdings" w:hAnsi="Wingdings" w:hint="default"/>
      </w:rPr>
    </w:lvl>
  </w:abstractNum>
  <w:abstractNum w:abstractNumId="35"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479861BD"/>
    <w:multiLevelType w:val="multilevel"/>
    <w:tmpl w:val="E842D73C"/>
    <w:lvl w:ilvl="0">
      <w:start w:val="1"/>
      <w:numFmt w:val="decimal"/>
      <w:lvlText w:val="%1."/>
      <w:lvlJc w:val="left"/>
      <w:pPr>
        <w:tabs>
          <w:tab w:val="num" w:pos="851"/>
        </w:tabs>
        <w:ind w:left="851" w:hanging="567"/>
      </w:pPr>
      <w:rPr>
        <w:rFonts w:ascii="Times New Roman" w:hAnsi="Times New Roman"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4E20737C"/>
    <w:multiLevelType w:val="hybridMultilevel"/>
    <w:tmpl w:val="9CB0A62C"/>
    <w:lvl w:ilvl="0" w:tplc="B51464BA">
      <w:start w:val="22"/>
      <w:numFmt w:val="bullet"/>
      <w:lvlText w:val="-"/>
      <w:lvlJc w:val="left"/>
      <w:pPr>
        <w:ind w:left="1789" w:hanging="360"/>
      </w:pPr>
      <w:rPr>
        <w:rFonts w:ascii="Times New Roman" w:eastAsia="Times New Roman" w:hAnsi="Times New Roman" w:cs="Times New Roman" w:hint="default"/>
      </w:rPr>
    </w:lvl>
    <w:lvl w:ilvl="1" w:tplc="04090003" w:tentative="1">
      <w:start w:val="1"/>
      <w:numFmt w:val="bullet"/>
      <w:lvlText w:val="o"/>
      <w:lvlJc w:val="left"/>
      <w:pPr>
        <w:ind w:left="2509" w:hanging="360"/>
      </w:pPr>
      <w:rPr>
        <w:rFonts w:ascii="Courier New" w:hAnsi="Courier New" w:cs="Courier New" w:hint="default"/>
      </w:rPr>
    </w:lvl>
    <w:lvl w:ilvl="2" w:tplc="04090005" w:tentative="1">
      <w:start w:val="1"/>
      <w:numFmt w:val="bullet"/>
      <w:lvlText w:val=""/>
      <w:lvlJc w:val="left"/>
      <w:pPr>
        <w:ind w:left="3229" w:hanging="360"/>
      </w:pPr>
      <w:rPr>
        <w:rFonts w:ascii="Wingdings" w:hAnsi="Wingdings" w:hint="default"/>
      </w:rPr>
    </w:lvl>
    <w:lvl w:ilvl="3" w:tplc="04090001" w:tentative="1">
      <w:start w:val="1"/>
      <w:numFmt w:val="bullet"/>
      <w:lvlText w:val=""/>
      <w:lvlJc w:val="left"/>
      <w:pPr>
        <w:ind w:left="3949" w:hanging="360"/>
      </w:pPr>
      <w:rPr>
        <w:rFonts w:ascii="Symbol" w:hAnsi="Symbol" w:hint="default"/>
      </w:rPr>
    </w:lvl>
    <w:lvl w:ilvl="4" w:tplc="04090003" w:tentative="1">
      <w:start w:val="1"/>
      <w:numFmt w:val="bullet"/>
      <w:lvlText w:val="o"/>
      <w:lvlJc w:val="left"/>
      <w:pPr>
        <w:ind w:left="4669" w:hanging="360"/>
      </w:pPr>
      <w:rPr>
        <w:rFonts w:ascii="Courier New" w:hAnsi="Courier New" w:cs="Courier New" w:hint="default"/>
      </w:rPr>
    </w:lvl>
    <w:lvl w:ilvl="5" w:tplc="04090005" w:tentative="1">
      <w:start w:val="1"/>
      <w:numFmt w:val="bullet"/>
      <w:lvlText w:val=""/>
      <w:lvlJc w:val="left"/>
      <w:pPr>
        <w:ind w:left="5389" w:hanging="360"/>
      </w:pPr>
      <w:rPr>
        <w:rFonts w:ascii="Wingdings" w:hAnsi="Wingdings" w:hint="default"/>
      </w:rPr>
    </w:lvl>
    <w:lvl w:ilvl="6" w:tplc="04090001" w:tentative="1">
      <w:start w:val="1"/>
      <w:numFmt w:val="bullet"/>
      <w:lvlText w:val=""/>
      <w:lvlJc w:val="left"/>
      <w:pPr>
        <w:ind w:left="6109" w:hanging="360"/>
      </w:pPr>
      <w:rPr>
        <w:rFonts w:ascii="Symbol" w:hAnsi="Symbol" w:hint="default"/>
      </w:rPr>
    </w:lvl>
    <w:lvl w:ilvl="7" w:tplc="04090003" w:tentative="1">
      <w:start w:val="1"/>
      <w:numFmt w:val="bullet"/>
      <w:lvlText w:val="o"/>
      <w:lvlJc w:val="left"/>
      <w:pPr>
        <w:ind w:left="6829" w:hanging="360"/>
      </w:pPr>
      <w:rPr>
        <w:rFonts w:ascii="Courier New" w:hAnsi="Courier New" w:cs="Courier New" w:hint="default"/>
      </w:rPr>
    </w:lvl>
    <w:lvl w:ilvl="8" w:tplc="04090005" w:tentative="1">
      <w:start w:val="1"/>
      <w:numFmt w:val="bullet"/>
      <w:lvlText w:val=""/>
      <w:lvlJc w:val="left"/>
      <w:pPr>
        <w:ind w:left="7549" w:hanging="360"/>
      </w:pPr>
      <w:rPr>
        <w:rFonts w:ascii="Wingdings" w:hAnsi="Wingdings" w:hint="default"/>
      </w:rPr>
    </w:lvl>
  </w:abstractNum>
  <w:abstractNum w:abstractNumId="38" w15:restartNumberingAfterBreak="0">
    <w:nsid w:val="5B7A2451"/>
    <w:multiLevelType w:val="hybridMultilevel"/>
    <w:tmpl w:val="D06ECCCE"/>
    <w:lvl w:ilvl="0" w:tplc="8F66C52E">
      <w:start w:val="1"/>
      <w:numFmt w:val="bullet"/>
      <w:lvlText w:val="-"/>
      <w:lvlJc w:val="left"/>
      <w:pPr>
        <w:ind w:left="720" w:hanging="360"/>
      </w:pPr>
      <w:rPr>
        <w:rFonts w:ascii="Calibri" w:hAnsi="Calibri" w:hint="default"/>
        <w:sz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5BAF2274"/>
    <w:multiLevelType w:val="multilevel"/>
    <w:tmpl w:val="265ABFA6"/>
    <w:lvl w:ilvl="0">
      <w:start w:val="1"/>
      <w:numFmt w:val="decimal"/>
      <w:lvlText w:val="%1."/>
      <w:lvlJc w:val="left"/>
      <w:pPr>
        <w:tabs>
          <w:tab w:val="num" w:pos="1418"/>
        </w:tabs>
        <w:ind w:left="1418" w:hanging="567"/>
      </w:pPr>
      <w:rPr>
        <w:rFonts w:ascii="Times New Roman" w:hAnsi="Times New Roman"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658852B9"/>
    <w:multiLevelType w:val="hybridMultilevel"/>
    <w:tmpl w:val="9DAA09F4"/>
    <w:lvl w:ilvl="0" w:tplc="04090005">
      <w:start w:val="1"/>
      <w:numFmt w:val="bullet"/>
      <w:lvlText w:val=""/>
      <w:lvlJc w:val="left"/>
      <w:pPr>
        <w:ind w:left="2847" w:hanging="360"/>
      </w:pPr>
      <w:rPr>
        <w:rFonts w:ascii="Wingdings" w:hAnsi="Wingdings" w:hint="default"/>
      </w:rPr>
    </w:lvl>
    <w:lvl w:ilvl="1" w:tplc="04090003" w:tentative="1">
      <w:start w:val="1"/>
      <w:numFmt w:val="bullet"/>
      <w:lvlText w:val="o"/>
      <w:lvlJc w:val="left"/>
      <w:pPr>
        <w:ind w:left="3567" w:hanging="360"/>
      </w:pPr>
      <w:rPr>
        <w:rFonts w:ascii="Courier New" w:hAnsi="Courier New" w:cs="Courier New" w:hint="default"/>
      </w:rPr>
    </w:lvl>
    <w:lvl w:ilvl="2" w:tplc="04090005" w:tentative="1">
      <w:start w:val="1"/>
      <w:numFmt w:val="bullet"/>
      <w:lvlText w:val=""/>
      <w:lvlJc w:val="left"/>
      <w:pPr>
        <w:ind w:left="4287" w:hanging="360"/>
      </w:pPr>
      <w:rPr>
        <w:rFonts w:ascii="Wingdings" w:hAnsi="Wingdings" w:hint="default"/>
      </w:rPr>
    </w:lvl>
    <w:lvl w:ilvl="3" w:tplc="04090001" w:tentative="1">
      <w:start w:val="1"/>
      <w:numFmt w:val="bullet"/>
      <w:lvlText w:val=""/>
      <w:lvlJc w:val="left"/>
      <w:pPr>
        <w:ind w:left="5007" w:hanging="360"/>
      </w:pPr>
      <w:rPr>
        <w:rFonts w:ascii="Symbol" w:hAnsi="Symbol" w:hint="default"/>
      </w:rPr>
    </w:lvl>
    <w:lvl w:ilvl="4" w:tplc="04090003" w:tentative="1">
      <w:start w:val="1"/>
      <w:numFmt w:val="bullet"/>
      <w:lvlText w:val="o"/>
      <w:lvlJc w:val="left"/>
      <w:pPr>
        <w:ind w:left="5727" w:hanging="360"/>
      </w:pPr>
      <w:rPr>
        <w:rFonts w:ascii="Courier New" w:hAnsi="Courier New" w:cs="Courier New" w:hint="default"/>
      </w:rPr>
    </w:lvl>
    <w:lvl w:ilvl="5" w:tplc="04090005" w:tentative="1">
      <w:start w:val="1"/>
      <w:numFmt w:val="bullet"/>
      <w:lvlText w:val=""/>
      <w:lvlJc w:val="left"/>
      <w:pPr>
        <w:ind w:left="6447" w:hanging="360"/>
      </w:pPr>
      <w:rPr>
        <w:rFonts w:ascii="Wingdings" w:hAnsi="Wingdings" w:hint="default"/>
      </w:rPr>
    </w:lvl>
    <w:lvl w:ilvl="6" w:tplc="04090001" w:tentative="1">
      <w:start w:val="1"/>
      <w:numFmt w:val="bullet"/>
      <w:lvlText w:val=""/>
      <w:lvlJc w:val="left"/>
      <w:pPr>
        <w:ind w:left="7167" w:hanging="360"/>
      </w:pPr>
      <w:rPr>
        <w:rFonts w:ascii="Symbol" w:hAnsi="Symbol" w:hint="default"/>
      </w:rPr>
    </w:lvl>
    <w:lvl w:ilvl="7" w:tplc="04090003" w:tentative="1">
      <w:start w:val="1"/>
      <w:numFmt w:val="bullet"/>
      <w:lvlText w:val="o"/>
      <w:lvlJc w:val="left"/>
      <w:pPr>
        <w:ind w:left="7887" w:hanging="360"/>
      </w:pPr>
      <w:rPr>
        <w:rFonts w:ascii="Courier New" w:hAnsi="Courier New" w:cs="Courier New" w:hint="default"/>
      </w:rPr>
    </w:lvl>
    <w:lvl w:ilvl="8" w:tplc="04090005" w:tentative="1">
      <w:start w:val="1"/>
      <w:numFmt w:val="bullet"/>
      <w:lvlText w:val=""/>
      <w:lvlJc w:val="left"/>
      <w:pPr>
        <w:ind w:left="8607" w:hanging="360"/>
      </w:pPr>
      <w:rPr>
        <w:rFonts w:ascii="Wingdings" w:hAnsi="Wingdings" w:hint="default"/>
      </w:rPr>
    </w:lvl>
  </w:abstractNum>
  <w:abstractNum w:abstractNumId="41" w15:restartNumberingAfterBreak="0">
    <w:nsid w:val="677531DD"/>
    <w:multiLevelType w:val="hybridMultilevel"/>
    <w:tmpl w:val="5A7E29BC"/>
    <w:lvl w:ilvl="0" w:tplc="00F6547A">
      <w:start w:val="22"/>
      <w:numFmt w:val="bullet"/>
      <w:lvlText w:val="-"/>
      <w:lvlJc w:val="left"/>
      <w:pPr>
        <w:ind w:left="1789" w:hanging="360"/>
      </w:pPr>
      <w:rPr>
        <w:rFonts w:ascii="Times New Roman" w:eastAsia="Times New Roman" w:hAnsi="Times New Roman" w:cs="Times New Roman" w:hint="default"/>
      </w:rPr>
    </w:lvl>
    <w:lvl w:ilvl="1" w:tplc="04090003" w:tentative="1">
      <w:start w:val="1"/>
      <w:numFmt w:val="bullet"/>
      <w:lvlText w:val="o"/>
      <w:lvlJc w:val="left"/>
      <w:pPr>
        <w:ind w:left="2509" w:hanging="360"/>
      </w:pPr>
      <w:rPr>
        <w:rFonts w:ascii="Courier New" w:hAnsi="Courier New" w:cs="Courier New" w:hint="default"/>
      </w:rPr>
    </w:lvl>
    <w:lvl w:ilvl="2" w:tplc="04090005" w:tentative="1">
      <w:start w:val="1"/>
      <w:numFmt w:val="bullet"/>
      <w:lvlText w:val=""/>
      <w:lvlJc w:val="left"/>
      <w:pPr>
        <w:ind w:left="3229" w:hanging="360"/>
      </w:pPr>
      <w:rPr>
        <w:rFonts w:ascii="Wingdings" w:hAnsi="Wingdings" w:hint="default"/>
      </w:rPr>
    </w:lvl>
    <w:lvl w:ilvl="3" w:tplc="04090001" w:tentative="1">
      <w:start w:val="1"/>
      <w:numFmt w:val="bullet"/>
      <w:lvlText w:val=""/>
      <w:lvlJc w:val="left"/>
      <w:pPr>
        <w:ind w:left="3949" w:hanging="360"/>
      </w:pPr>
      <w:rPr>
        <w:rFonts w:ascii="Symbol" w:hAnsi="Symbol" w:hint="default"/>
      </w:rPr>
    </w:lvl>
    <w:lvl w:ilvl="4" w:tplc="04090003" w:tentative="1">
      <w:start w:val="1"/>
      <w:numFmt w:val="bullet"/>
      <w:lvlText w:val="o"/>
      <w:lvlJc w:val="left"/>
      <w:pPr>
        <w:ind w:left="4669" w:hanging="360"/>
      </w:pPr>
      <w:rPr>
        <w:rFonts w:ascii="Courier New" w:hAnsi="Courier New" w:cs="Courier New" w:hint="default"/>
      </w:rPr>
    </w:lvl>
    <w:lvl w:ilvl="5" w:tplc="04090005" w:tentative="1">
      <w:start w:val="1"/>
      <w:numFmt w:val="bullet"/>
      <w:lvlText w:val=""/>
      <w:lvlJc w:val="left"/>
      <w:pPr>
        <w:ind w:left="5389" w:hanging="360"/>
      </w:pPr>
      <w:rPr>
        <w:rFonts w:ascii="Wingdings" w:hAnsi="Wingdings" w:hint="default"/>
      </w:rPr>
    </w:lvl>
    <w:lvl w:ilvl="6" w:tplc="04090001" w:tentative="1">
      <w:start w:val="1"/>
      <w:numFmt w:val="bullet"/>
      <w:lvlText w:val=""/>
      <w:lvlJc w:val="left"/>
      <w:pPr>
        <w:ind w:left="6109" w:hanging="360"/>
      </w:pPr>
      <w:rPr>
        <w:rFonts w:ascii="Symbol" w:hAnsi="Symbol" w:hint="default"/>
      </w:rPr>
    </w:lvl>
    <w:lvl w:ilvl="7" w:tplc="04090003" w:tentative="1">
      <w:start w:val="1"/>
      <w:numFmt w:val="bullet"/>
      <w:lvlText w:val="o"/>
      <w:lvlJc w:val="left"/>
      <w:pPr>
        <w:ind w:left="6829" w:hanging="360"/>
      </w:pPr>
      <w:rPr>
        <w:rFonts w:ascii="Courier New" w:hAnsi="Courier New" w:cs="Courier New" w:hint="default"/>
      </w:rPr>
    </w:lvl>
    <w:lvl w:ilvl="8" w:tplc="04090005" w:tentative="1">
      <w:start w:val="1"/>
      <w:numFmt w:val="bullet"/>
      <w:lvlText w:val=""/>
      <w:lvlJc w:val="left"/>
      <w:pPr>
        <w:ind w:left="7549" w:hanging="360"/>
      </w:pPr>
      <w:rPr>
        <w:rFonts w:ascii="Wingdings" w:hAnsi="Wingdings" w:hint="default"/>
      </w:rPr>
    </w:lvl>
  </w:abstractNum>
  <w:abstractNum w:abstractNumId="42" w15:restartNumberingAfterBreak="0">
    <w:nsid w:val="69F82653"/>
    <w:multiLevelType w:val="hybridMultilevel"/>
    <w:tmpl w:val="D12E6FB6"/>
    <w:lvl w:ilvl="0" w:tplc="E494A622">
      <w:start w:val="1"/>
      <w:numFmt w:val="decimal"/>
      <w:lvlText w:val="%1."/>
      <w:lvlJc w:val="left"/>
      <w:pPr>
        <w:tabs>
          <w:tab w:val="num" w:pos="704"/>
        </w:tabs>
        <w:ind w:left="704" w:hanging="42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abstractNum w:abstractNumId="43" w15:restartNumberingAfterBreak="0">
    <w:nsid w:val="766855E1"/>
    <w:multiLevelType w:val="hybridMultilevel"/>
    <w:tmpl w:val="9E66479A"/>
    <w:lvl w:ilvl="0" w:tplc="8F66C52E">
      <w:start w:val="1"/>
      <w:numFmt w:val="bullet"/>
      <w:lvlText w:val="-"/>
      <w:lvlJc w:val="left"/>
      <w:pPr>
        <w:ind w:left="1429" w:hanging="360"/>
      </w:pPr>
      <w:rPr>
        <w:rFonts w:ascii="Calibri" w:hAnsi="Calibri" w:hint="default"/>
        <w:sz w:val="18"/>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1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0"/>
    <w:lvlOverride w:ilvl="0">
      <w:lvl w:ilvl="0">
        <w:numFmt w:val="bullet"/>
        <w:lvlText w:val=""/>
        <w:lvlJc w:val="left"/>
        <w:pPr>
          <w:ind w:left="720" w:hanging="360"/>
        </w:pPr>
        <w:rPr>
          <w:rFonts w:ascii="Times New Roman" w:hAnsi="Times New Roman" w:hint="default"/>
        </w:rPr>
      </w:lvl>
    </w:lvlOverride>
  </w:num>
  <w:num w:numId="27">
    <w:abstractNumId w:val="35"/>
  </w:num>
  <w:num w:numId="28">
    <w:abstractNumId w:val="30"/>
  </w:num>
  <w:num w:numId="29">
    <w:abstractNumId w:val="28"/>
  </w:num>
  <w:num w:numId="30">
    <w:abstractNumId w:val="0"/>
    <w:lvlOverride w:ilvl="0">
      <w:lvl w:ilvl="0">
        <w:numFmt w:val="bullet"/>
        <w:lvlText w:val=""/>
        <w:legacy w:legacy="1" w:legacySpace="0" w:legacyIndent="360"/>
        <w:lvlJc w:val="left"/>
        <w:pPr>
          <w:ind w:left="0" w:hanging="360"/>
        </w:pPr>
        <w:rPr>
          <w:rFonts w:ascii="Symbol" w:hAnsi="Symbol" w:hint="default"/>
        </w:rPr>
      </w:lvl>
    </w:lvlOverride>
  </w:num>
  <w:num w:numId="31">
    <w:abstractNumId w:val="29"/>
  </w:num>
  <w:num w:numId="32">
    <w:abstractNumId w:val="42"/>
  </w:num>
  <w:num w:numId="33">
    <w:abstractNumId w:val="39"/>
  </w:num>
  <w:num w:numId="34">
    <w:abstractNumId w:val="29"/>
    <w:lvlOverride w:ilvl="0">
      <w:startOverride w:val="1"/>
    </w:lvlOverride>
  </w:num>
  <w:num w:numId="35">
    <w:abstractNumId w:val="36"/>
  </w:num>
  <w:num w:numId="36">
    <w:abstractNumId w:val="31"/>
  </w:num>
  <w:num w:numId="37">
    <w:abstractNumId w:val="32"/>
  </w:num>
  <w:num w:numId="38">
    <w:abstractNumId w:val="29"/>
    <w:lvlOverride w:ilvl="0">
      <w:startOverride w:val="1"/>
    </w:lvlOverride>
  </w:num>
  <w:num w:numId="39">
    <w:abstractNumId w:val="38"/>
  </w:num>
  <w:num w:numId="40">
    <w:abstractNumId w:val="0"/>
    <w:lvlOverride w:ilvl="0">
      <w:lvl w:ilvl="0">
        <w:numFmt w:val="bullet"/>
        <w:lvlText w:val=""/>
        <w:legacy w:legacy="1" w:legacySpace="0" w:legacyIndent="360"/>
        <w:lvlJc w:val="left"/>
        <w:pPr>
          <w:ind w:left="720" w:hanging="360"/>
        </w:pPr>
        <w:rPr>
          <w:rFonts w:ascii="Symbol" w:hAnsi="Symbol" w:hint="default"/>
        </w:rPr>
      </w:lvl>
    </w:lvlOverride>
  </w:num>
  <w:num w:numId="41">
    <w:abstractNumId w:val="43"/>
  </w:num>
  <w:num w:numId="42">
    <w:abstractNumId w:val="41"/>
  </w:num>
  <w:num w:numId="43">
    <w:abstractNumId w:val="37"/>
  </w:num>
  <w:num w:numId="44">
    <w:abstractNumId w:val="27"/>
  </w:num>
  <w:num w:numId="45">
    <w:abstractNumId w:val="33"/>
  </w:num>
  <w:num w:numId="46">
    <w:abstractNumId w:val="34"/>
  </w:num>
  <w:num w:numId="47">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C733BD"/>
    <w:rsid w:val="00012164"/>
    <w:rsid w:val="00012D1E"/>
    <w:rsid w:val="000132F4"/>
    <w:rsid w:val="000158F3"/>
    <w:rsid w:val="0002576E"/>
    <w:rsid w:val="00035BC3"/>
    <w:rsid w:val="000434D3"/>
    <w:rsid w:val="00046700"/>
    <w:rsid w:val="00061733"/>
    <w:rsid w:val="00065E5A"/>
    <w:rsid w:val="0007551A"/>
    <w:rsid w:val="000824D8"/>
    <w:rsid w:val="00084CA1"/>
    <w:rsid w:val="000916A9"/>
    <w:rsid w:val="00095DE7"/>
    <w:rsid w:val="00096962"/>
    <w:rsid w:val="000A25C1"/>
    <w:rsid w:val="000B5C1F"/>
    <w:rsid w:val="000B5CA1"/>
    <w:rsid w:val="000C2720"/>
    <w:rsid w:val="000D1560"/>
    <w:rsid w:val="000D17E3"/>
    <w:rsid w:val="000D21D2"/>
    <w:rsid w:val="000D6854"/>
    <w:rsid w:val="000E7CC4"/>
    <w:rsid w:val="000E7E48"/>
    <w:rsid w:val="000F07CD"/>
    <w:rsid w:val="000F67CD"/>
    <w:rsid w:val="00113543"/>
    <w:rsid w:val="0012198B"/>
    <w:rsid w:val="00124875"/>
    <w:rsid w:val="00124E3D"/>
    <w:rsid w:val="00143C79"/>
    <w:rsid w:val="00144A03"/>
    <w:rsid w:val="00150622"/>
    <w:rsid w:val="001705B4"/>
    <w:rsid w:val="0017313D"/>
    <w:rsid w:val="0017755B"/>
    <w:rsid w:val="00187C07"/>
    <w:rsid w:val="00192CE6"/>
    <w:rsid w:val="00193AA4"/>
    <w:rsid w:val="0019771E"/>
    <w:rsid w:val="001A65EB"/>
    <w:rsid w:val="001C552D"/>
    <w:rsid w:val="001C62A4"/>
    <w:rsid w:val="001D6F33"/>
    <w:rsid w:val="001F2EAB"/>
    <w:rsid w:val="002139C6"/>
    <w:rsid w:val="00224DA4"/>
    <w:rsid w:val="00226910"/>
    <w:rsid w:val="00240E69"/>
    <w:rsid w:val="00251A23"/>
    <w:rsid w:val="00254A9C"/>
    <w:rsid w:val="002608B3"/>
    <w:rsid w:val="002622DE"/>
    <w:rsid w:val="002654E1"/>
    <w:rsid w:val="002719BD"/>
    <w:rsid w:val="00272709"/>
    <w:rsid w:val="00276D41"/>
    <w:rsid w:val="00283DDC"/>
    <w:rsid w:val="0029420A"/>
    <w:rsid w:val="002A0F9A"/>
    <w:rsid w:val="002A7B14"/>
    <w:rsid w:val="002B391A"/>
    <w:rsid w:val="002D7868"/>
    <w:rsid w:val="002E5030"/>
    <w:rsid w:val="002E66D8"/>
    <w:rsid w:val="002E735D"/>
    <w:rsid w:val="002E7C2B"/>
    <w:rsid w:val="002F1040"/>
    <w:rsid w:val="002F54C8"/>
    <w:rsid w:val="0030441E"/>
    <w:rsid w:val="003100BB"/>
    <w:rsid w:val="0031245B"/>
    <w:rsid w:val="00315005"/>
    <w:rsid w:val="00321225"/>
    <w:rsid w:val="00324F03"/>
    <w:rsid w:val="003353FB"/>
    <w:rsid w:val="00337F6E"/>
    <w:rsid w:val="00341E7E"/>
    <w:rsid w:val="003432DB"/>
    <w:rsid w:val="00345D09"/>
    <w:rsid w:val="00366082"/>
    <w:rsid w:val="0037786E"/>
    <w:rsid w:val="00383D66"/>
    <w:rsid w:val="003923FE"/>
    <w:rsid w:val="003A2491"/>
    <w:rsid w:val="003B2B49"/>
    <w:rsid w:val="003B7B6F"/>
    <w:rsid w:val="003E27E0"/>
    <w:rsid w:val="003E352A"/>
    <w:rsid w:val="003E4A91"/>
    <w:rsid w:val="003E5E93"/>
    <w:rsid w:val="004054FE"/>
    <w:rsid w:val="00405ED1"/>
    <w:rsid w:val="00411381"/>
    <w:rsid w:val="00412627"/>
    <w:rsid w:val="00424AD7"/>
    <w:rsid w:val="00430FA9"/>
    <w:rsid w:val="0043263D"/>
    <w:rsid w:val="00434120"/>
    <w:rsid w:val="004430E0"/>
    <w:rsid w:val="0046267B"/>
    <w:rsid w:val="004664C5"/>
    <w:rsid w:val="00475CFF"/>
    <w:rsid w:val="0047639E"/>
    <w:rsid w:val="00480358"/>
    <w:rsid w:val="00491889"/>
    <w:rsid w:val="004B0F19"/>
    <w:rsid w:val="004B1831"/>
    <w:rsid w:val="004B20A1"/>
    <w:rsid w:val="004C0660"/>
    <w:rsid w:val="004C69BC"/>
    <w:rsid w:val="004D59A4"/>
    <w:rsid w:val="004D7044"/>
    <w:rsid w:val="004E07D3"/>
    <w:rsid w:val="004E101D"/>
    <w:rsid w:val="004E2E27"/>
    <w:rsid w:val="004F1A17"/>
    <w:rsid w:val="004F4A9C"/>
    <w:rsid w:val="0050241F"/>
    <w:rsid w:val="00522AC4"/>
    <w:rsid w:val="00557FFA"/>
    <w:rsid w:val="00562574"/>
    <w:rsid w:val="005711BD"/>
    <w:rsid w:val="00584DF6"/>
    <w:rsid w:val="005859B6"/>
    <w:rsid w:val="00586DE6"/>
    <w:rsid w:val="00596966"/>
    <w:rsid w:val="00597BFE"/>
    <w:rsid w:val="005A533C"/>
    <w:rsid w:val="005B2C49"/>
    <w:rsid w:val="005C3A9A"/>
    <w:rsid w:val="005C41CC"/>
    <w:rsid w:val="005D38A5"/>
    <w:rsid w:val="005D639E"/>
    <w:rsid w:val="005D7FE2"/>
    <w:rsid w:val="005E63ED"/>
    <w:rsid w:val="005F34F1"/>
    <w:rsid w:val="005F606F"/>
    <w:rsid w:val="005F7047"/>
    <w:rsid w:val="006027ED"/>
    <w:rsid w:val="00604ABA"/>
    <w:rsid w:val="00611B97"/>
    <w:rsid w:val="006322B8"/>
    <w:rsid w:val="00650A76"/>
    <w:rsid w:val="00665FE7"/>
    <w:rsid w:val="006718D7"/>
    <w:rsid w:val="006823EC"/>
    <w:rsid w:val="00684A6B"/>
    <w:rsid w:val="00686282"/>
    <w:rsid w:val="00694640"/>
    <w:rsid w:val="006A4BA7"/>
    <w:rsid w:val="006B55C1"/>
    <w:rsid w:val="006C703D"/>
    <w:rsid w:val="006D39A1"/>
    <w:rsid w:val="006D3CE7"/>
    <w:rsid w:val="006E7CF0"/>
    <w:rsid w:val="006F7E78"/>
    <w:rsid w:val="00701A65"/>
    <w:rsid w:val="007035F4"/>
    <w:rsid w:val="007073B4"/>
    <w:rsid w:val="0071048F"/>
    <w:rsid w:val="00712510"/>
    <w:rsid w:val="007163F2"/>
    <w:rsid w:val="00717FCD"/>
    <w:rsid w:val="00723EAE"/>
    <w:rsid w:val="00724F16"/>
    <w:rsid w:val="00732672"/>
    <w:rsid w:val="007339F7"/>
    <w:rsid w:val="00740BD2"/>
    <w:rsid w:val="00747125"/>
    <w:rsid w:val="00754954"/>
    <w:rsid w:val="0076209C"/>
    <w:rsid w:val="00781773"/>
    <w:rsid w:val="00781AD4"/>
    <w:rsid w:val="007821D8"/>
    <w:rsid w:val="00784BDD"/>
    <w:rsid w:val="00786BBB"/>
    <w:rsid w:val="007A5D94"/>
    <w:rsid w:val="007A7997"/>
    <w:rsid w:val="007B3E42"/>
    <w:rsid w:val="007B4112"/>
    <w:rsid w:val="007B66BA"/>
    <w:rsid w:val="007C4AA9"/>
    <w:rsid w:val="007D6C98"/>
    <w:rsid w:val="007E17B2"/>
    <w:rsid w:val="008044AC"/>
    <w:rsid w:val="00805EFA"/>
    <w:rsid w:val="00813D9D"/>
    <w:rsid w:val="008141F8"/>
    <w:rsid w:val="0081507C"/>
    <w:rsid w:val="008158D7"/>
    <w:rsid w:val="00832BB3"/>
    <w:rsid w:val="00843C1D"/>
    <w:rsid w:val="00845186"/>
    <w:rsid w:val="00854B12"/>
    <w:rsid w:val="00861DBD"/>
    <w:rsid w:val="00873190"/>
    <w:rsid w:val="00874C3D"/>
    <w:rsid w:val="00883695"/>
    <w:rsid w:val="00894AE4"/>
    <w:rsid w:val="008A71B4"/>
    <w:rsid w:val="008B501D"/>
    <w:rsid w:val="008C1ECF"/>
    <w:rsid w:val="008D14B5"/>
    <w:rsid w:val="008D1D32"/>
    <w:rsid w:val="008D70D4"/>
    <w:rsid w:val="008E1A09"/>
    <w:rsid w:val="009006A8"/>
    <w:rsid w:val="009067EA"/>
    <w:rsid w:val="00926B62"/>
    <w:rsid w:val="00927C8A"/>
    <w:rsid w:val="00944E53"/>
    <w:rsid w:val="009525D0"/>
    <w:rsid w:val="009712B2"/>
    <w:rsid w:val="009733A4"/>
    <w:rsid w:val="00977661"/>
    <w:rsid w:val="00981386"/>
    <w:rsid w:val="009817C6"/>
    <w:rsid w:val="00997EDB"/>
    <w:rsid w:val="009A4154"/>
    <w:rsid w:val="009A7034"/>
    <w:rsid w:val="009B22F3"/>
    <w:rsid w:val="009B4A52"/>
    <w:rsid w:val="009B5E13"/>
    <w:rsid w:val="009B5FFC"/>
    <w:rsid w:val="009C1145"/>
    <w:rsid w:val="009C282B"/>
    <w:rsid w:val="009C5905"/>
    <w:rsid w:val="009C65D6"/>
    <w:rsid w:val="009D373D"/>
    <w:rsid w:val="009D4DFB"/>
    <w:rsid w:val="009E0C2A"/>
    <w:rsid w:val="009F1467"/>
    <w:rsid w:val="009F71D4"/>
    <w:rsid w:val="009F7FAF"/>
    <w:rsid w:val="00A07952"/>
    <w:rsid w:val="00A16249"/>
    <w:rsid w:val="00A17C16"/>
    <w:rsid w:val="00A33EBF"/>
    <w:rsid w:val="00A3665E"/>
    <w:rsid w:val="00A51208"/>
    <w:rsid w:val="00A5509A"/>
    <w:rsid w:val="00A5748B"/>
    <w:rsid w:val="00A67356"/>
    <w:rsid w:val="00A67C00"/>
    <w:rsid w:val="00A761F0"/>
    <w:rsid w:val="00A77799"/>
    <w:rsid w:val="00A84829"/>
    <w:rsid w:val="00A8622B"/>
    <w:rsid w:val="00A92358"/>
    <w:rsid w:val="00A95184"/>
    <w:rsid w:val="00A95DD1"/>
    <w:rsid w:val="00AA4373"/>
    <w:rsid w:val="00AB43CE"/>
    <w:rsid w:val="00AC4755"/>
    <w:rsid w:val="00AC7985"/>
    <w:rsid w:val="00AD011E"/>
    <w:rsid w:val="00AD3606"/>
    <w:rsid w:val="00AF3371"/>
    <w:rsid w:val="00B022FD"/>
    <w:rsid w:val="00B05F1D"/>
    <w:rsid w:val="00B116F9"/>
    <w:rsid w:val="00B11B87"/>
    <w:rsid w:val="00B142EC"/>
    <w:rsid w:val="00B27EF0"/>
    <w:rsid w:val="00B46A41"/>
    <w:rsid w:val="00B52B1C"/>
    <w:rsid w:val="00B6214F"/>
    <w:rsid w:val="00B640CA"/>
    <w:rsid w:val="00B65848"/>
    <w:rsid w:val="00B7405D"/>
    <w:rsid w:val="00B76C69"/>
    <w:rsid w:val="00B76F33"/>
    <w:rsid w:val="00B83745"/>
    <w:rsid w:val="00B84AE9"/>
    <w:rsid w:val="00B85525"/>
    <w:rsid w:val="00B86F92"/>
    <w:rsid w:val="00B912C2"/>
    <w:rsid w:val="00B95EFC"/>
    <w:rsid w:val="00BA0AC6"/>
    <w:rsid w:val="00BA18A3"/>
    <w:rsid w:val="00BC6046"/>
    <w:rsid w:val="00BD3B9D"/>
    <w:rsid w:val="00BD6427"/>
    <w:rsid w:val="00BE0C4B"/>
    <w:rsid w:val="00BE3069"/>
    <w:rsid w:val="00BE3363"/>
    <w:rsid w:val="00BE73F2"/>
    <w:rsid w:val="00BF293B"/>
    <w:rsid w:val="00BF6FC1"/>
    <w:rsid w:val="00C0635E"/>
    <w:rsid w:val="00C167B8"/>
    <w:rsid w:val="00C23B14"/>
    <w:rsid w:val="00C24BA8"/>
    <w:rsid w:val="00C37CFF"/>
    <w:rsid w:val="00C701B4"/>
    <w:rsid w:val="00C733BD"/>
    <w:rsid w:val="00C74850"/>
    <w:rsid w:val="00C8042E"/>
    <w:rsid w:val="00CA204A"/>
    <w:rsid w:val="00CA2F80"/>
    <w:rsid w:val="00CA5398"/>
    <w:rsid w:val="00CA55C5"/>
    <w:rsid w:val="00CA5B6F"/>
    <w:rsid w:val="00CD3E5E"/>
    <w:rsid w:val="00CE207E"/>
    <w:rsid w:val="00CE3C40"/>
    <w:rsid w:val="00D101C4"/>
    <w:rsid w:val="00D1442E"/>
    <w:rsid w:val="00D456AF"/>
    <w:rsid w:val="00D50566"/>
    <w:rsid w:val="00D5209A"/>
    <w:rsid w:val="00D527B2"/>
    <w:rsid w:val="00D56013"/>
    <w:rsid w:val="00D57D53"/>
    <w:rsid w:val="00D60434"/>
    <w:rsid w:val="00D62DE2"/>
    <w:rsid w:val="00D73CC4"/>
    <w:rsid w:val="00D80DCC"/>
    <w:rsid w:val="00D85D0B"/>
    <w:rsid w:val="00D87613"/>
    <w:rsid w:val="00D96D88"/>
    <w:rsid w:val="00D974A3"/>
    <w:rsid w:val="00DA52D3"/>
    <w:rsid w:val="00DC0EC0"/>
    <w:rsid w:val="00DC4D0E"/>
    <w:rsid w:val="00DC7917"/>
    <w:rsid w:val="00DD2F41"/>
    <w:rsid w:val="00DD54A4"/>
    <w:rsid w:val="00DE1BD2"/>
    <w:rsid w:val="00DF2EC2"/>
    <w:rsid w:val="00E17B77"/>
    <w:rsid w:val="00E2178D"/>
    <w:rsid w:val="00E277A8"/>
    <w:rsid w:val="00E418D8"/>
    <w:rsid w:val="00E54D67"/>
    <w:rsid w:val="00E56703"/>
    <w:rsid w:val="00E600EA"/>
    <w:rsid w:val="00E62310"/>
    <w:rsid w:val="00E6606E"/>
    <w:rsid w:val="00E74001"/>
    <w:rsid w:val="00E823E9"/>
    <w:rsid w:val="00E83722"/>
    <w:rsid w:val="00E87351"/>
    <w:rsid w:val="00E93DC0"/>
    <w:rsid w:val="00EA398D"/>
    <w:rsid w:val="00EB1244"/>
    <w:rsid w:val="00EB12D5"/>
    <w:rsid w:val="00EB6F57"/>
    <w:rsid w:val="00EC1C99"/>
    <w:rsid w:val="00ED471F"/>
    <w:rsid w:val="00EE2A34"/>
    <w:rsid w:val="00EF1023"/>
    <w:rsid w:val="00EF1B86"/>
    <w:rsid w:val="00EF3988"/>
    <w:rsid w:val="00EF4AD3"/>
    <w:rsid w:val="00EF62A8"/>
    <w:rsid w:val="00F015AD"/>
    <w:rsid w:val="00F0201D"/>
    <w:rsid w:val="00F07EE8"/>
    <w:rsid w:val="00F135F5"/>
    <w:rsid w:val="00F138A0"/>
    <w:rsid w:val="00F24836"/>
    <w:rsid w:val="00F24CF9"/>
    <w:rsid w:val="00F26109"/>
    <w:rsid w:val="00F333B3"/>
    <w:rsid w:val="00F36633"/>
    <w:rsid w:val="00F4571D"/>
    <w:rsid w:val="00F539AC"/>
    <w:rsid w:val="00F562AD"/>
    <w:rsid w:val="00F625C1"/>
    <w:rsid w:val="00F63E82"/>
    <w:rsid w:val="00F64C97"/>
    <w:rsid w:val="00F74778"/>
    <w:rsid w:val="00F8475B"/>
    <w:rsid w:val="00F90205"/>
    <w:rsid w:val="00FB1110"/>
    <w:rsid w:val="00FB65A5"/>
    <w:rsid w:val="00FC2F86"/>
    <w:rsid w:val="00FC7EB5"/>
    <w:rsid w:val="00FD3F18"/>
    <w:rsid w:val="00FE66CB"/>
    <w:rsid w:val="00FF07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3AAC7B"/>
  <w15:chartTrackingRefBased/>
  <w15:docId w15:val="{F1E6E53E-AB0C-42D3-82A3-B3F0EE55C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52D3"/>
    <w:pPr>
      <w:widowControl w:val="0"/>
      <w:spacing w:before="100" w:after="100"/>
    </w:pPr>
    <w:rPr>
      <w:snapToGrid w:val="0"/>
      <w:sz w:val="24"/>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style>
  <w:style w:type="paragraph" w:styleId="Header">
    <w:name w:val="header"/>
    <w:basedOn w:val="Normal"/>
    <w:rsid w:val="007C4AA9"/>
    <w:pPr>
      <w:tabs>
        <w:tab w:val="center" w:pos="4536"/>
        <w:tab w:val="right" w:pos="9072"/>
      </w:tabs>
    </w:pPr>
  </w:style>
  <w:style w:type="paragraph" w:styleId="Footer">
    <w:name w:val="footer"/>
    <w:basedOn w:val="Normal"/>
    <w:rsid w:val="007C4AA9"/>
    <w:pPr>
      <w:tabs>
        <w:tab w:val="center" w:pos="4536"/>
        <w:tab w:val="right" w:pos="9072"/>
      </w:tabs>
    </w:pPr>
  </w:style>
  <w:style w:type="paragraph" w:customStyle="1" w:styleId="PRAGHeading2">
    <w:name w:val="PRAG Heading 2"/>
    <w:basedOn w:val="Normal"/>
    <w:rsid w:val="00805EFA"/>
    <w:pPr>
      <w:numPr>
        <w:numId w:val="31"/>
      </w:numPr>
    </w:pPr>
  </w:style>
  <w:style w:type="character" w:styleId="PageNumber">
    <w:name w:val="page number"/>
    <w:basedOn w:val="DefaultParagraphFont"/>
    <w:rsid w:val="00805EFA"/>
  </w:style>
  <w:style w:type="character" w:styleId="CommentReference">
    <w:name w:val="annotation reference"/>
    <w:semiHidden/>
    <w:rsid w:val="00BD3B9D"/>
    <w:rPr>
      <w:sz w:val="16"/>
      <w:szCs w:val="16"/>
    </w:rPr>
  </w:style>
  <w:style w:type="paragraph" w:styleId="CommentText">
    <w:name w:val="annotation text"/>
    <w:basedOn w:val="Normal"/>
    <w:semiHidden/>
    <w:rsid w:val="00BD3B9D"/>
    <w:rPr>
      <w:sz w:val="20"/>
    </w:rPr>
  </w:style>
  <w:style w:type="paragraph" w:styleId="CommentSubject">
    <w:name w:val="annotation subject"/>
    <w:basedOn w:val="CommentText"/>
    <w:next w:val="CommentText"/>
    <w:semiHidden/>
    <w:rsid w:val="00BD3B9D"/>
    <w:rPr>
      <w:b/>
      <w:bCs/>
    </w:rPr>
  </w:style>
  <w:style w:type="paragraph" w:styleId="BalloonText">
    <w:name w:val="Balloon Text"/>
    <w:basedOn w:val="Normal"/>
    <w:semiHidden/>
    <w:rsid w:val="00BD3B9D"/>
    <w:rPr>
      <w:rFonts w:ascii="Tahoma" w:hAnsi="Tahoma" w:cs="Tahoma"/>
      <w:sz w:val="16"/>
      <w:szCs w:val="16"/>
    </w:rPr>
  </w:style>
  <w:style w:type="paragraph" w:styleId="FootnoteText">
    <w:name w:val="footnote text"/>
    <w:basedOn w:val="Normal"/>
    <w:link w:val="FootnoteTextChar"/>
    <w:autoRedefine/>
    <w:rsid w:val="00DA52D3"/>
    <w:pPr>
      <w:spacing w:before="0" w:after="120"/>
      <w:ind w:left="142" w:hanging="142"/>
    </w:pPr>
    <w:rPr>
      <w:sz w:val="20"/>
    </w:rPr>
  </w:style>
  <w:style w:type="character" w:customStyle="1" w:styleId="FootnoteTextChar">
    <w:name w:val="Footnote Text Char"/>
    <w:link w:val="FootnoteText"/>
    <w:rsid w:val="00DA52D3"/>
    <w:rPr>
      <w:snapToGrid w:val="0"/>
      <w:lang w:val="fr-FR" w:eastAsia="en-US"/>
    </w:rPr>
  </w:style>
  <w:style w:type="character" w:styleId="FootnoteReference">
    <w:name w:val="footnote reference"/>
    <w:rsid w:val="00A95184"/>
    <w:rPr>
      <w:vertAlign w:val="superscript"/>
    </w:rPr>
  </w:style>
  <w:style w:type="paragraph" w:styleId="Revision">
    <w:name w:val="Revision"/>
    <w:hidden/>
    <w:uiPriority w:val="99"/>
    <w:semiHidden/>
    <w:rsid w:val="000A25C1"/>
    <w:rPr>
      <w:snapToGrid w:val="0"/>
      <w:sz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6839672">
      <w:bodyDiv w:val="1"/>
      <w:marLeft w:val="0"/>
      <w:marRight w:val="0"/>
      <w:marTop w:val="0"/>
      <w:marBottom w:val="0"/>
      <w:divBdr>
        <w:top w:val="none" w:sz="0" w:space="0" w:color="auto"/>
        <w:left w:val="none" w:sz="0" w:space="0" w:color="auto"/>
        <w:bottom w:val="none" w:sz="0" w:space="0" w:color="auto"/>
        <w:right w:val="none" w:sz="0" w:space="0" w:color="auto"/>
      </w:divBdr>
    </w:div>
    <w:div w:id="192232742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ec.europa.eu/budget/graphs/inforeuro.html"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itola.gov.mk"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hishkin@t.mk"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vladimirjovevski944@gmail.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itola.gov.mk"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7BD751-696F-4AC7-94B0-D44FD945D7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7</Pages>
  <Words>2388</Words>
  <Characters>13613</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proc_notice_en</vt:lpstr>
    </vt:vector>
  </TitlesOfParts>
  <Company>European Commission</Company>
  <LinksUpToDate>false</LinksUpToDate>
  <CharactersWithSpaces>15970</CharactersWithSpaces>
  <SharedDoc>false</SharedDoc>
  <HLinks>
    <vt:vector size="6" baseType="variant">
      <vt:variant>
        <vt:i4>4784206</vt:i4>
      </vt:variant>
      <vt:variant>
        <vt:i4>0</vt:i4>
      </vt:variant>
      <vt:variant>
        <vt:i4>0</vt:i4>
      </vt:variant>
      <vt:variant>
        <vt:i4>5</vt:i4>
      </vt:variant>
      <vt:variant>
        <vt:lpwstr>https://webgate.ec.europa.eu/europeaid/online-services/index.cfm?do=publi.welcome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proc_notice_en</dc:title>
  <dc:subject/>
  <dc:creator>sabatmu</dc:creator>
  <cp:keywords/>
  <cp:lastModifiedBy>Goce Bogoevski</cp:lastModifiedBy>
  <cp:revision>27</cp:revision>
  <cp:lastPrinted>2006-01-25T10:58:00Z</cp:lastPrinted>
  <dcterms:created xsi:type="dcterms:W3CDTF">2018-12-18T11:51:00Z</dcterms:created>
  <dcterms:modified xsi:type="dcterms:W3CDTF">2021-08-19T07:33:00Z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y fmtid="{D5CDD505-2E9C-101B-9397-08002B2CF9AE}" pid="3" name="_AdHocReviewCycleID">
    <vt:i4>1292383677</vt:i4>
  </property>
  <property fmtid="{D5CDD505-2E9C-101B-9397-08002B2CF9AE}" pid="4" name="Checked by">
    <vt:lpwstr>duboile</vt:lpwstr>
  </property>
  <property fmtid="{D5CDD505-2E9C-101B-9397-08002B2CF9AE}" pid="5" name="_PreviousAdHocReviewCycleID">
    <vt:i4>1394798330</vt:i4>
  </property>
  <property fmtid="{D5CDD505-2E9C-101B-9397-08002B2CF9AE}" pid="6" name="_ReviewingToolsShownOnce">
    <vt:lpwstr/>
  </property>
</Properties>
</file>